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64" w:rsidRDefault="007D3364">
      <w:pPr>
        <w:spacing w:after="200" w:line="276" w:lineRule="auto"/>
        <w:rPr>
          <w:sz w:val="28"/>
          <w:u w:val="single"/>
        </w:rPr>
      </w:pPr>
    </w:p>
    <w:p w:rsidR="00103421" w:rsidRDefault="007D3364">
      <w:pPr>
        <w:spacing w:after="200" w:line="276" w:lineRule="auto"/>
        <w:rPr>
          <w:sz w:val="28"/>
          <w:u w:val="single"/>
        </w:rPr>
      </w:pPr>
      <w:r w:rsidRPr="007D3364">
        <w:rPr>
          <w:sz w:val="28"/>
          <w:u w:val="single"/>
        </w:rPr>
        <w:t>Communiqué</w:t>
      </w:r>
      <w:r w:rsidR="001B3D53">
        <w:rPr>
          <w:sz w:val="28"/>
          <w:u w:val="single"/>
        </w:rPr>
        <w:t xml:space="preserve"> au </w:t>
      </w:r>
      <w:r w:rsidR="00E627E7">
        <w:rPr>
          <w:sz w:val="28"/>
          <w:u w:val="single"/>
        </w:rPr>
        <w:t>5</w:t>
      </w:r>
      <w:r w:rsidR="001B3D53">
        <w:rPr>
          <w:sz w:val="28"/>
          <w:u w:val="single"/>
        </w:rPr>
        <w:t xml:space="preserve"> mars 2020</w:t>
      </w:r>
    </w:p>
    <w:p w:rsidR="00140CFE" w:rsidRDefault="00140CFE" w:rsidP="007260E9">
      <w:pPr>
        <w:jc w:val="both"/>
      </w:pPr>
    </w:p>
    <w:p w:rsidR="00311312" w:rsidRDefault="007260E9" w:rsidP="007260E9">
      <w:pPr>
        <w:jc w:val="both"/>
      </w:pPr>
      <w:r>
        <w:t>Compte-tenu du caractère très évolutif de l’épidémie de COVID-19, l’AEFE a mis à jour ses recommandations au regard des mesures prises par le</w:t>
      </w:r>
      <w:r w:rsidR="0087454D">
        <w:t xml:space="preserve"> ministère des s</w:t>
      </w:r>
      <w:r>
        <w:t xml:space="preserve">olidarités et de la Santé (MSS) pour les personnes de retour de zone d’exposition. </w:t>
      </w:r>
      <w:r w:rsidR="004E1D94" w:rsidRPr="004E1D94">
        <w:rPr>
          <w:b/>
        </w:rPr>
        <w:t>Cependant, i</w:t>
      </w:r>
      <w:r w:rsidRPr="004E1D94">
        <w:rPr>
          <w:b/>
        </w:rPr>
        <w:t>l</w:t>
      </w:r>
      <w:r w:rsidRPr="00311312">
        <w:rPr>
          <w:b/>
        </w:rPr>
        <w:t xml:space="preserve"> convient de toujours prendre l’attache des autorités sanitaires locales</w:t>
      </w:r>
      <w:r w:rsidR="00311312" w:rsidRPr="00311312">
        <w:rPr>
          <w:b/>
        </w:rPr>
        <w:t xml:space="preserve"> et d’appliquer leurs recommandations prioritairement</w:t>
      </w:r>
      <w:r w:rsidR="00AB1E3C">
        <w:t>.</w:t>
      </w:r>
    </w:p>
    <w:p w:rsidR="00AB1E3C" w:rsidRDefault="00AB1E3C" w:rsidP="007260E9">
      <w:pPr>
        <w:jc w:val="both"/>
      </w:pPr>
    </w:p>
    <w:p w:rsidR="00311312" w:rsidRDefault="0022070B" w:rsidP="007260E9">
      <w:pPr>
        <w:jc w:val="both"/>
      </w:pPr>
      <w:r>
        <w:t xml:space="preserve">A ce jour, </w:t>
      </w:r>
      <w:r w:rsidRPr="00CE09CD">
        <w:rPr>
          <w:u w:val="single"/>
        </w:rPr>
        <w:t>l</w:t>
      </w:r>
      <w:r w:rsidR="00311312" w:rsidRPr="00CE09CD">
        <w:rPr>
          <w:u w:val="single"/>
        </w:rPr>
        <w:t>es zones d’exposition</w:t>
      </w:r>
      <w:r w:rsidR="00311312">
        <w:t xml:space="preserve"> sont les suivantes : </w:t>
      </w:r>
    </w:p>
    <w:p w:rsidR="00140CFE" w:rsidRDefault="00140CFE" w:rsidP="007260E9">
      <w:pPr>
        <w:jc w:val="both"/>
      </w:pPr>
    </w:p>
    <w:p w:rsidR="00311312" w:rsidRDefault="00311312" w:rsidP="00311312">
      <w:pPr>
        <w:pStyle w:val="Paragraphedeliste"/>
        <w:numPr>
          <w:ilvl w:val="0"/>
          <w:numId w:val="2"/>
        </w:numPr>
        <w:jc w:val="both"/>
      </w:pPr>
      <w:r>
        <w:t>Chine (Hong Kong et Macao compris)</w:t>
      </w:r>
    </w:p>
    <w:p w:rsidR="00311312" w:rsidRDefault="00311312" w:rsidP="00311312">
      <w:pPr>
        <w:pStyle w:val="Paragraphedeliste"/>
        <w:numPr>
          <w:ilvl w:val="0"/>
          <w:numId w:val="2"/>
        </w:numPr>
        <w:jc w:val="both"/>
      </w:pPr>
      <w:r>
        <w:t>Singapour</w:t>
      </w:r>
    </w:p>
    <w:p w:rsidR="00311312" w:rsidRDefault="00311312" w:rsidP="00311312">
      <w:pPr>
        <w:pStyle w:val="Paragraphedeliste"/>
        <w:numPr>
          <w:ilvl w:val="0"/>
          <w:numId w:val="2"/>
        </w:numPr>
        <w:jc w:val="both"/>
      </w:pPr>
      <w:r>
        <w:t>Corée du Sud</w:t>
      </w:r>
    </w:p>
    <w:p w:rsidR="00AE778E" w:rsidRDefault="00AE778E" w:rsidP="00311312">
      <w:pPr>
        <w:pStyle w:val="Paragraphedeliste"/>
        <w:numPr>
          <w:ilvl w:val="0"/>
          <w:numId w:val="2"/>
        </w:numPr>
        <w:jc w:val="both"/>
      </w:pPr>
      <w:r>
        <w:t>Iran</w:t>
      </w:r>
    </w:p>
    <w:p w:rsidR="00311312" w:rsidRDefault="00E627E7" w:rsidP="00351C66">
      <w:pPr>
        <w:pStyle w:val="Paragraphedeliste"/>
        <w:numPr>
          <w:ilvl w:val="0"/>
          <w:numId w:val="2"/>
        </w:numPr>
        <w:jc w:val="both"/>
      </w:pPr>
      <w:r>
        <w:t xml:space="preserve">Italie </w:t>
      </w:r>
    </w:p>
    <w:p w:rsidR="0022070B" w:rsidRDefault="0022070B" w:rsidP="00351C66">
      <w:pPr>
        <w:pStyle w:val="Paragraphedeliste"/>
        <w:numPr>
          <w:ilvl w:val="0"/>
          <w:numId w:val="2"/>
        </w:numPr>
        <w:jc w:val="both"/>
      </w:pPr>
      <w:r>
        <w:t>Zones de circulation actives du virus en France définies par l’Agence régionale de Santé (communes de l’Oise, la Balme Haute Savoie</w:t>
      </w:r>
      <w:r w:rsidR="0033259C">
        <w:t>, communes du Morbihan</w:t>
      </w:r>
      <w:r>
        <w:t>)</w:t>
      </w:r>
    </w:p>
    <w:p w:rsidR="00103421" w:rsidRPr="001F3756" w:rsidRDefault="00AE778E" w:rsidP="00103421">
      <w:pPr>
        <w:spacing w:before="100" w:beforeAutospacing="1" w:after="100" w:afterAutospacing="1"/>
      </w:pPr>
      <w:r>
        <w:t>P</w:t>
      </w:r>
      <w:r w:rsidRPr="001F3756">
        <w:t>ar principe de précaution</w:t>
      </w:r>
      <w:r>
        <w:t xml:space="preserve">, </w:t>
      </w:r>
      <w:r w:rsidR="00311312" w:rsidRPr="001F3756">
        <w:t>les mesures</w:t>
      </w:r>
      <w:r>
        <w:t xml:space="preserve"> suivantes sont appliquées</w:t>
      </w:r>
      <w:r w:rsidR="00871231">
        <w:t> :</w:t>
      </w:r>
    </w:p>
    <w:p w:rsidR="00103421" w:rsidRPr="001F3756" w:rsidRDefault="00103421" w:rsidP="00103421">
      <w:pPr>
        <w:spacing w:before="100" w:beforeAutospacing="1" w:after="100" w:afterAutospacing="1"/>
        <w:outlineLvl w:val="2"/>
        <w:rPr>
          <w:b/>
        </w:rPr>
      </w:pPr>
      <w:r w:rsidRPr="001F3756">
        <w:rPr>
          <w:b/>
        </w:rPr>
        <w:t>1</w:t>
      </w:r>
      <w:r w:rsidR="00351C66">
        <w:rPr>
          <w:b/>
        </w:rPr>
        <w:t>.</w:t>
      </w:r>
      <w:r w:rsidR="00AE778E">
        <w:rPr>
          <w:b/>
        </w:rPr>
        <w:t xml:space="preserve"> En matière de</w:t>
      </w:r>
      <w:r w:rsidR="00E735E2">
        <w:rPr>
          <w:b/>
        </w:rPr>
        <w:t xml:space="preserve"> voyage</w:t>
      </w:r>
      <w:r w:rsidRPr="001F3756">
        <w:rPr>
          <w:b/>
        </w:rPr>
        <w:t xml:space="preserve"> scolaire </w:t>
      </w:r>
      <w:r w:rsidR="00B06BE7">
        <w:rPr>
          <w:b/>
        </w:rPr>
        <w:t xml:space="preserve">et de déplacements d’élèves </w:t>
      </w:r>
      <w:r w:rsidRPr="001F3756">
        <w:rPr>
          <w:b/>
        </w:rPr>
        <w:t>en Asie et vers l’Asie</w:t>
      </w:r>
      <w:r w:rsidR="00311312" w:rsidRPr="001F3756">
        <w:rPr>
          <w:b/>
        </w:rPr>
        <w:t xml:space="preserve">, </w:t>
      </w:r>
      <w:r w:rsidR="00E735E2">
        <w:rPr>
          <w:b/>
        </w:rPr>
        <w:t>en Italie et vers l’</w:t>
      </w:r>
      <w:r w:rsidR="00AE778E">
        <w:rPr>
          <w:b/>
        </w:rPr>
        <w:t>Italie, en France et vers la France</w:t>
      </w:r>
    </w:p>
    <w:p w:rsidR="00B06BE7" w:rsidRPr="001F3756" w:rsidRDefault="004E1D94" w:rsidP="00B06BE7">
      <w:pPr>
        <w:jc w:val="both"/>
      </w:pPr>
      <w:r w:rsidRPr="001F3756">
        <w:t>L</w:t>
      </w:r>
      <w:r w:rsidR="00103421" w:rsidRPr="001F3756">
        <w:t xml:space="preserve">’Agence a décidé, par principe de précaution, le report des échanges scolaires, dans le cadre d’ADN-AEFE, </w:t>
      </w:r>
      <w:r w:rsidR="00B06BE7">
        <w:t xml:space="preserve">et l’annulation des voyages et regroupements sportifs ou culturels </w:t>
      </w:r>
      <w:r w:rsidR="00103421" w:rsidRPr="001F3756">
        <w:t>en Asie et vers l’Asie</w:t>
      </w:r>
      <w:r w:rsidR="00AE778E">
        <w:t xml:space="preserve">, </w:t>
      </w:r>
      <w:r w:rsidR="00E735E2">
        <w:t>en Italie et vers l’</w:t>
      </w:r>
      <w:r w:rsidR="00AE778E">
        <w:t xml:space="preserve">Italie, </w:t>
      </w:r>
      <w:r w:rsidR="00AE778E">
        <w:rPr>
          <w:u w:val="single"/>
        </w:rPr>
        <w:t>en</w:t>
      </w:r>
      <w:r w:rsidR="00AE778E" w:rsidRPr="00AE778E">
        <w:rPr>
          <w:u w:val="single"/>
        </w:rPr>
        <w:t xml:space="preserve"> France et </w:t>
      </w:r>
      <w:r w:rsidR="00AE778E">
        <w:rPr>
          <w:u w:val="single"/>
        </w:rPr>
        <w:t xml:space="preserve">vers la </w:t>
      </w:r>
      <w:r w:rsidR="00B06BE7">
        <w:rPr>
          <w:u w:val="single"/>
        </w:rPr>
        <w:t>France durant le mois de mars</w:t>
      </w:r>
      <w:r w:rsidR="00103421" w:rsidRPr="00AE778E">
        <w:rPr>
          <w:u w:val="single"/>
        </w:rPr>
        <w:t>.</w:t>
      </w:r>
      <w:r w:rsidR="00103421" w:rsidRPr="001F3756">
        <w:t xml:space="preserve"> </w:t>
      </w:r>
      <w:r w:rsidR="00B06BE7">
        <w:t>Cette mesure pourra être amenée à évoluer en fonction de la situation épidémiologique.</w:t>
      </w:r>
    </w:p>
    <w:p w:rsidR="00B06BE7" w:rsidRDefault="00B06BE7" w:rsidP="00B06BE7">
      <w:pPr>
        <w:jc w:val="both"/>
      </w:pPr>
    </w:p>
    <w:p w:rsidR="00B06BE7" w:rsidRDefault="00103421" w:rsidP="00B06BE7">
      <w:pPr>
        <w:jc w:val="both"/>
      </w:pPr>
      <w:r w:rsidRPr="001F3756">
        <w:t>Dans ce cadre,</w:t>
      </w:r>
      <w:r w:rsidR="00351C66">
        <w:t xml:space="preserve"> pour les autres pays, </w:t>
      </w:r>
      <w:r w:rsidRPr="001F3756">
        <w:t>il est rappelé que tout échange scolaire doit faire l’objet d’un accord préalable des postes diplomatiques, de départ et de destination.</w:t>
      </w:r>
      <w:r w:rsidR="00B06BE7">
        <w:t xml:space="preserve"> </w:t>
      </w:r>
    </w:p>
    <w:p w:rsidR="00103421" w:rsidRPr="001F3756" w:rsidRDefault="00103421" w:rsidP="00103421">
      <w:pPr>
        <w:spacing w:before="100" w:beforeAutospacing="1" w:after="100" w:afterAutospacing="1"/>
        <w:outlineLvl w:val="2"/>
        <w:rPr>
          <w:b/>
        </w:rPr>
      </w:pPr>
      <w:r w:rsidRPr="001F3756">
        <w:rPr>
          <w:b/>
        </w:rPr>
        <w:t xml:space="preserve">2. Les déplacements des personnels </w:t>
      </w:r>
      <w:r w:rsidR="00B06BE7">
        <w:rPr>
          <w:b/>
        </w:rPr>
        <w:t>dans les zones d’exposition</w:t>
      </w:r>
      <w:r w:rsidR="00AE778E">
        <w:rPr>
          <w:b/>
        </w:rPr>
        <w:t xml:space="preserve"> sont </w:t>
      </w:r>
      <w:r w:rsidRPr="001F3756">
        <w:rPr>
          <w:b/>
        </w:rPr>
        <w:t>limités</w:t>
      </w:r>
    </w:p>
    <w:p w:rsidR="00072DD1" w:rsidRPr="001F3756" w:rsidRDefault="00103421" w:rsidP="00871231">
      <w:pPr>
        <w:jc w:val="both"/>
      </w:pPr>
      <w:r w:rsidRPr="001F3756">
        <w:t xml:space="preserve">Les stages de formation continue </w:t>
      </w:r>
      <w:r w:rsidR="00AE778E">
        <w:t>dans les zones d’exposition</w:t>
      </w:r>
      <w:r w:rsidRPr="001F3756">
        <w:t xml:space="preserve"> sont annulés.</w:t>
      </w:r>
    </w:p>
    <w:p w:rsidR="00871231" w:rsidRDefault="00103421" w:rsidP="00871231">
      <w:pPr>
        <w:jc w:val="both"/>
      </w:pPr>
      <w:r w:rsidRPr="001F3756">
        <w:t xml:space="preserve">Les missions des agents des services centraux de l’Agence, de l’inspecteur de l’éducation nationale (IEN), des formateurs (CPAIEN et EEMCP2) en mission d’accompagnement </w:t>
      </w:r>
      <w:r w:rsidR="00AE778E">
        <w:t xml:space="preserve">dans les zones d’exposition </w:t>
      </w:r>
      <w:r w:rsidRPr="001F3756">
        <w:t>sont annulées jusqu’à nouvel ordre.</w:t>
      </w:r>
    </w:p>
    <w:p w:rsidR="00103421" w:rsidRDefault="00103421" w:rsidP="00871231">
      <w:pPr>
        <w:jc w:val="both"/>
      </w:pPr>
      <w:r w:rsidRPr="001F3756">
        <w:br/>
        <w:t xml:space="preserve">Les visites d’homologation et de suivi d’homologation sont reportées </w:t>
      </w:r>
      <w:r w:rsidR="00AE778E">
        <w:t xml:space="preserve">dans ces zones </w:t>
      </w:r>
      <w:r w:rsidRPr="001F3756">
        <w:t xml:space="preserve">à une date </w:t>
      </w:r>
      <w:r w:rsidRPr="001F3756">
        <w:lastRenderedPageBreak/>
        <w:t>ultérieure et l’Agence est en lien avec le ministèr</w:t>
      </w:r>
      <w:r w:rsidR="00072DD1" w:rsidRPr="001F3756">
        <w:t>e de l’</w:t>
      </w:r>
      <w:r w:rsidRPr="001F3756">
        <w:t>Éducation nationale et de la Jeunesse pour évaluer chaque situation et proposer un cadre général qui ne soit pas pénalisant pour les établissements concernés.</w:t>
      </w:r>
    </w:p>
    <w:p w:rsidR="00AE778E" w:rsidRDefault="00AE778E" w:rsidP="00072DD1"/>
    <w:p w:rsidR="00AE778E" w:rsidRPr="001F3756" w:rsidRDefault="00AE778E" w:rsidP="00AE778E">
      <w:pPr>
        <w:spacing w:before="100" w:beforeAutospacing="1" w:after="100" w:afterAutospacing="1"/>
        <w:outlineLvl w:val="2"/>
        <w:rPr>
          <w:b/>
        </w:rPr>
      </w:pPr>
      <w:r>
        <w:rPr>
          <w:b/>
        </w:rPr>
        <w:t>3</w:t>
      </w:r>
      <w:r w:rsidRPr="001F3756">
        <w:rPr>
          <w:b/>
        </w:rPr>
        <w:t xml:space="preserve">. Les </w:t>
      </w:r>
      <w:r>
        <w:rPr>
          <w:b/>
        </w:rPr>
        <w:t xml:space="preserve">séminaires annuels </w:t>
      </w:r>
      <w:r w:rsidR="00CE09CD">
        <w:rPr>
          <w:b/>
        </w:rPr>
        <w:t>de zone prévus en</w:t>
      </w:r>
      <w:r>
        <w:rPr>
          <w:b/>
        </w:rPr>
        <w:t xml:space="preserve"> mars sont annulés</w:t>
      </w:r>
    </w:p>
    <w:p w:rsidR="00CE09CD" w:rsidRDefault="00351C66" w:rsidP="00871231">
      <w:pPr>
        <w:jc w:val="both"/>
      </w:pPr>
      <w:r>
        <w:t>Les séminaires annuels de l’Agence prévus à Luxembourg (12/13 mars), Istanbul (16/17 mars), Lomé (17/18 mars)</w:t>
      </w:r>
      <w:r w:rsidR="001B3D53">
        <w:t>,</w:t>
      </w:r>
      <w:r>
        <w:t xml:space="preserve"> Varsovie (19/20 mars), Ibiza (23/24 mars), T</w:t>
      </w:r>
      <w:r w:rsidR="001B3D53">
        <w:t>u</w:t>
      </w:r>
      <w:r>
        <w:t>nis (</w:t>
      </w:r>
      <w:r w:rsidR="001B3D53">
        <w:t xml:space="preserve">23/24 mars), Beyrouth (26/27 mars) et le séminaire partenaires à Dakar (20/21 mars) sont annulés, compte tenu des incertitudes liées à la mobilité. </w:t>
      </w:r>
    </w:p>
    <w:p w:rsidR="00AE778E" w:rsidRPr="001F3756" w:rsidRDefault="001B3D53" w:rsidP="00871231">
      <w:pPr>
        <w:jc w:val="both"/>
      </w:pPr>
      <w:r>
        <w:t xml:space="preserve">Pour l’instant, </w:t>
      </w:r>
      <w:r w:rsidR="00CE09CD">
        <w:t>le séminaire de rentrée de la zone Amérique Latine Sud</w:t>
      </w:r>
      <w:r>
        <w:t xml:space="preserve"> programmé à</w:t>
      </w:r>
      <w:r w:rsidR="00B06BE7">
        <w:t xml:space="preserve"> Santiago</w:t>
      </w:r>
      <w:r>
        <w:t xml:space="preserve"> est maintenu (23/24 mars), cette dernière mesure pouvant être amenée à évoluer en fonction de la situation épidémiologique.</w:t>
      </w:r>
    </w:p>
    <w:p w:rsidR="00103421" w:rsidRDefault="00B06BE7" w:rsidP="00103421">
      <w:pPr>
        <w:spacing w:before="100" w:beforeAutospacing="1" w:after="100" w:afterAutospacing="1"/>
        <w:outlineLvl w:val="2"/>
        <w:rPr>
          <w:b/>
        </w:rPr>
      </w:pPr>
      <w:r>
        <w:rPr>
          <w:b/>
        </w:rPr>
        <w:t>4</w:t>
      </w:r>
      <w:r w:rsidR="00103421" w:rsidRPr="001F3756">
        <w:rPr>
          <w:b/>
        </w:rPr>
        <w:t xml:space="preserve">. Consignes pour les établissements amenés à accueillir des élèves en provenance </w:t>
      </w:r>
      <w:r w:rsidR="001B3D53">
        <w:rPr>
          <w:b/>
        </w:rPr>
        <w:t xml:space="preserve">des zones </w:t>
      </w:r>
      <w:r w:rsidR="00CE09CD">
        <w:rPr>
          <w:b/>
        </w:rPr>
        <w:t>d’exposition</w:t>
      </w:r>
    </w:p>
    <w:p w:rsidR="0033072F" w:rsidRPr="0033072F" w:rsidRDefault="003A696B" w:rsidP="00AB1E3C">
      <w:pPr>
        <w:spacing w:before="100" w:beforeAutospacing="1" w:after="100" w:afterAutospacing="1"/>
        <w:jc w:val="both"/>
        <w:outlineLvl w:val="2"/>
      </w:pPr>
      <w:r>
        <w:t xml:space="preserve">Les chefs d’établissement appliqueront les mesures suivantes, après avoir pris l’attache du poste diplomatique : </w:t>
      </w:r>
      <w:r w:rsidR="0033072F" w:rsidRPr="00AB1E3C">
        <w:t xml:space="preserve"> </w:t>
      </w:r>
    </w:p>
    <w:p w:rsidR="00AB1E3C" w:rsidRPr="001F3756" w:rsidRDefault="00AB1E3C" w:rsidP="00AB1E3C">
      <w:pPr>
        <w:spacing w:before="100" w:beforeAutospacing="1" w:after="100" w:afterAutospacing="1"/>
        <w:outlineLvl w:val="2"/>
        <w:rPr>
          <w:b/>
        </w:rPr>
      </w:pPr>
      <w:r>
        <w:rPr>
          <w:b/>
        </w:rPr>
        <w:t xml:space="preserve">Plusieurs cas sont envisageables : </w:t>
      </w:r>
    </w:p>
    <w:p w:rsidR="00AB1E3C" w:rsidRDefault="00AB1E3C" w:rsidP="00AB1E3C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outlineLvl w:val="2"/>
      </w:pPr>
      <w:r w:rsidRPr="0033259C">
        <w:rPr>
          <w:b/>
        </w:rPr>
        <w:t>Dans les pays où aucun cas de covid19</w:t>
      </w:r>
      <w:r>
        <w:rPr>
          <w:b/>
        </w:rPr>
        <w:t xml:space="preserve"> n’a été déclaré</w:t>
      </w:r>
      <w:r w:rsidRPr="0033259C">
        <w:rPr>
          <w:b/>
        </w:rPr>
        <w:t>,</w:t>
      </w:r>
      <w:r>
        <w:t xml:space="preserve"> il </w:t>
      </w:r>
      <w:r w:rsidRPr="001F3756">
        <w:t xml:space="preserve">est </w:t>
      </w:r>
      <w:r>
        <w:t>demandé</w:t>
      </w:r>
      <w:r w:rsidRPr="001F3756">
        <w:t xml:space="preserve"> aux chefs d’établissement devant recevoir des élèves en provenance </w:t>
      </w:r>
      <w:r>
        <w:t>des zones d’exposition,</w:t>
      </w:r>
      <w:r w:rsidRPr="001F3756">
        <w:t xml:space="preserve"> après avoir pris attache du poste diplomatique, </w:t>
      </w:r>
      <w:r w:rsidRPr="00A43884">
        <w:rPr>
          <w:b/>
        </w:rPr>
        <w:t>et sous réserve des décisions prises par les autorités sanitaires locale</w:t>
      </w:r>
      <w:r w:rsidRPr="0033259C">
        <w:rPr>
          <w:b/>
        </w:rPr>
        <w:t>s</w:t>
      </w:r>
      <w:r w:rsidRPr="005F655E">
        <w:t xml:space="preserve">, </w:t>
      </w:r>
      <w:r>
        <w:t xml:space="preserve">d’appliquer </w:t>
      </w:r>
      <w:r w:rsidRPr="0033259C">
        <w:rPr>
          <w:b/>
        </w:rPr>
        <w:t>le principe de confinement durant 14 jours</w:t>
      </w:r>
      <w:r w:rsidRPr="001F3756">
        <w:t xml:space="preserve"> avant d'être autorisés à entrer dans l’établissement.</w:t>
      </w:r>
    </w:p>
    <w:p w:rsidR="00AB1E3C" w:rsidRDefault="00AB1E3C" w:rsidP="00AB1E3C">
      <w:pPr>
        <w:spacing w:before="100" w:beforeAutospacing="1" w:after="100" w:afterAutospacing="1"/>
        <w:jc w:val="both"/>
        <w:outlineLvl w:val="2"/>
      </w:pPr>
      <w:r w:rsidRPr="001F3756">
        <w:t>Ce principe s’app</w:t>
      </w:r>
      <w:r>
        <w:t>lique également aux parents d’élève, aux enseignants et aux autres personnels de l’établissement concernés.</w:t>
      </w:r>
    </w:p>
    <w:p w:rsidR="00AB1E3C" w:rsidRDefault="00AB1E3C" w:rsidP="00AB1E3C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outlineLvl w:val="2"/>
      </w:pPr>
      <w:r w:rsidRPr="0033259C">
        <w:rPr>
          <w:b/>
        </w:rPr>
        <w:t>Dans les pays où des cas isolés sont déclarés</w:t>
      </w:r>
      <w:r>
        <w:t xml:space="preserve">, </w:t>
      </w:r>
      <w:r w:rsidRPr="00A43884">
        <w:t xml:space="preserve"> </w:t>
      </w:r>
      <w:r>
        <w:t xml:space="preserve">il </w:t>
      </w:r>
      <w:r w:rsidRPr="001F3756">
        <w:t xml:space="preserve">est </w:t>
      </w:r>
      <w:r>
        <w:t>demandé</w:t>
      </w:r>
      <w:r w:rsidRPr="001F3756">
        <w:t xml:space="preserve"> aux chefs d’établissement devant recevoir des élèves en provenance </w:t>
      </w:r>
      <w:r>
        <w:t>des zones d’exposition,</w:t>
      </w:r>
      <w:r w:rsidRPr="001F3756">
        <w:t xml:space="preserve"> après avoir pris attache du poste diplomatique, </w:t>
      </w:r>
      <w:r w:rsidRPr="00A43884">
        <w:rPr>
          <w:b/>
        </w:rPr>
        <w:t>et sous réserve des décisions prises par les autorités sanitaires locales</w:t>
      </w:r>
      <w:r w:rsidRPr="005F655E">
        <w:t xml:space="preserve">, </w:t>
      </w:r>
      <w:r>
        <w:t xml:space="preserve">d’appliquer </w:t>
      </w:r>
      <w:r w:rsidRPr="0033259C">
        <w:rPr>
          <w:b/>
        </w:rPr>
        <w:t>le principe de confinement durant 14 jours</w:t>
      </w:r>
      <w:r w:rsidRPr="001F3756">
        <w:t xml:space="preserve"> avant d'être autorisés à entrer dans l’établissement.</w:t>
      </w:r>
    </w:p>
    <w:p w:rsidR="00AB1E3C" w:rsidRDefault="00AB1E3C" w:rsidP="00AB1E3C">
      <w:pPr>
        <w:spacing w:before="100" w:beforeAutospacing="1" w:after="100" w:afterAutospacing="1"/>
        <w:jc w:val="both"/>
        <w:outlineLvl w:val="2"/>
      </w:pPr>
      <w:r w:rsidRPr="001F3756">
        <w:t>Ce principe s’app</w:t>
      </w:r>
      <w:r>
        <w:t>lique également aux parents d’élève, aux enseignants et aux autres personnels de l’établissement concernés.</w:t>
      </w:r>
    </w:p>
    <w:p w:rsidR="00AB1E3C" w:rsidRDefault="00AB1E3C" w:rsidP="00AB1E3C">
      <w:pPr>
        <w:pStyle w:val="Paragraphedeliste"/>
        <w:numPr>
          <w:ilvl w:val="0"/>
          <w:numId w:val="3"/>
        </w:numPr>
        <w:spacing w:before="100" w:beforeAutospacing="1" w:after="100" w:afterAutospacing="1"/>
        <w:jc w:val="both"/>
        <w:outlineLvl w:val="2"/>
        <w:rPr>
          <w:b/>
        </w:rPr>
      </w:pPr>
      <w:r>
        <w:rPr>
          <w:b/>
        </w:rPr>
        <w:t>Dans</w:t>
      </w:r>
      <w:r w:rsidRPr="0033259C">
        <w:rPr>
          <w:b/>
        </w:rPr>
        <w:t xml:space="preserve"> les pays où des zones de circulation du virus sur le territoire national ont été identifié</w:t>
      </w:r>
      <w:r>
        <w:rPr>
          <w:b/>
        </w:rPr>
        <w:t>e</w:t>
      </w:r>
      <w:r w:rsidRPr="0033259C">
        <w:rPr>
          <w:b/>
        </w:rPr>
        <w:t xml:space="preserve">s, </w:t>
      </w:r>
    </w:p>
    <w:p w:rsidR="00AB1E3C" w:rsidRDefault="00AB1E3C" w:rsidP="00AB1E3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2"/>
        <w:rPr>
          <w:b/>
        </w:rPr>
      </w:pPr>
      <w:r>
        <w:rPr>
          <w:b/>
        </w:rPr>
        <w:t>Si les autorités locales  ont pris une mesure de confinement, les chefs d’établissement devront appliquer les décisions prises par les autorités locales</w:t>
      </w:r>
    </w:p>
    <w:p w:rsidR="00AB1E3C" w:rsidRPr="0033259C" w:rsidRDefault="00AB1E3C" w:rsidP="00AB1E3C">
      <w:pPr>
        <w:pStyle w:val="Paragraphedeliste"/>
        <w:numPr>
          <w:ilvl w:val="0"/>
          <w:numId w:val="2"/>
        </w:numPr>
        <w:spacing w:before="100" w:beforeAutospacing="1" w:after="100" w:afterAutospacing="1"/>
        <w:jc w:val="both"/>
        <w:outlineLvl w:val="2"/>
        <w:rPr>
          <w:b/>
        </w:rPr>
      </w:pPr>
      <w:r w:rsidRPr="0033259C">
        <w:rPr>
          <w:b/>
        </w:rPr>
        <w:t>En l’absence de mesure prise</w:t>
      </w:r>
      <w:r>
        <w:rPr>
          <w:b/>
        </w:rPr>
        <w:t xml:space="preserve"> par les autorités locales, les chefs d’établissements appliquent les mêmes règles qu’en France et </w:t>
      </w:r>
      <w:r w:rsidRPr="0033259C">
        <w:rPr>
          <w:b/>
        </w:rPr>
        <w:t>la règle du maintien en quatorzaine n’est plus nécessaire</w:t>
      </w:r>
      <w:r>
        <w:rPr>
          <w:b/>
        </w:rPr>
        <w:t>.</w:t>
      </w:r>
      <w:r w:rsidRPr="0033259C">
        <w:rPr>
          <w:b/>
        </w:rPr>
        <w:t xml:space="preserve"> </w:t>
      </w:r>
    </w:p>
    <w:p w:rsidR="0033072F" w:rsidRPr="00B06BE7" w:rsidRDefault="0033072F" w:rsidP="00871231">
      <w:pPr>
        <w:spacing w:before="100" w:beforeAutospacing="1" w:after="100" w:afterAutospacing="1"/>
        <w:jc w:val="both"/>
        <w:outlineLvl w:val="2"/>
        <w:rPr>
          <w:b/>
        </w:rPr>
      </w:pPr>
      <w:bookmarkStart w:id="0" w:name="_GoBack"/>
      <w:bookmarkEnd w:id="0"/>
    </w:p>
    <w:p w:rsidR="00E627E7" w:rsidRPr="00AB1E3C" w:rsidRDefault="009429EA" w:rsidP="00AB1E3C">
      <w:pPr>
        <w:jc w:val="both"/>
        <w:rPr>
          <w:rFonts w:asciiTheme="minorHAnsi" w:eastAsia="Times New Roman" w:hAnsiTheme="minorHAnsi"/>
        </w:rPr>
      </w:pPr>
      <w:r>
        <w:rPr>
          <w:rFonts w:asciiTheme="minorHAnsi" w:hAnsiTheme="minorHAnsi"/>
        </w:rPr>
        <w:t xml:space="preserve">Pour mémoire, sur le territoire national, </w:t>
      </w:r>
      <w:r>
        <w:rPr>
          <w:rFonts w:asciiTheme="minorHAnsi" w:eastAsia="Times New Roman" w:hAnsiTheme="minorHAnsi"/>
        </w:rPr>
        <w:t>p</w:t>
      </w:r>
      <w:r w:rsidR="00E627E7" w:rsidRPr="00AB1E3C">
        <w:rPr>
          <w:rFonts w:asciiTheme="minorHAnsi" w:eastAsia="Times New Roman" w:hAnsiTheme="minorHAnsi"/>
        </w:rPr>
        <w:t xml:space="preserve">our toute personne ayant séjourné dans une zone où circule activement le virus dans les 14 jours précédents, </w:t>
      </w:r>
      <w:r w:rsidR="00E627E7" w:rsidRPr="00AB1E3C">
        <w:rPr>
          <w:rFonts w:asciiTheme="minorHAnsi" w:hAnsiTheme="minorHAnsi"/>
        </w:rPr>
        <w:t xml:space="preserve">les mesures suivantes sont préconisées </w:t>
      </w:r>
      <w:r w:rsidR="000B178D">
        <w:rPr>
          <w:rFonts w:asciiTheme="minorHAnsi" w:hAnsiTheme="minorHAnsi"/>
        </w:rPr>
        <w:t xml:space="preserve">à ce jour </w:t>
      </w:r>
      <w:r w:rsidR="00E627E7" w:rsidRPr="00AB1E3C">
        <w:rPr>
          <w:rFonts w:asciiTheme="minorHAnsi" w:hAnsiTheme="minorHAnsi"/>
        </w:rPr>
        <w:t>par le Ministère des solidarités et de la Santé :</w:t>
      </w:r>
    </w:p>
    <w:p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Surveillez votre température 2 fois par jour</w:t>
      </w:r>
    </w:p>
    <w:p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Surveillez l’apparition de symptômes d’infection respiratoire (toux, difficultés à respirer…)</w:t>
      </w:r>
    </w:p>
    <w:p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proofErr w:type="spellStart"/>
      <w:r w:rsidRPr="00AB1E3C">
        <w:rPr>
          <w:rFonts w:asciiTheme="minorHAnsi" w:eastAsia="Times New Roman" w:hAnsiTheme="minorHAnsi"/>
        </w:rPr>
        <w:t>Lavez</w:t>
      </w:r>
      <w:proofErr w:type="spellEnd"/>
      <w:r w:rsidRPr="00AB1E3C">
        <w:rPr>
          <w:rFonts w:asciiTheme="minorHAnsi" w:eastAsia="Times New Roman" w:hAnsiTheme="minorHAnsi"/>
        </w:rPr>
        <w:t>-vous les mains régulièrement ou utilisez une solution hydro-alcoolique</w:t>
      </w:r>
    </w:p>
    <w:p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Évitez tout contact avec les personnes fragiles (femmes enceintes, malades chroniques, personnes âgées…)</w:t>
      </w:r>
    </w:p>
    <w:p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Évitez de fréquenter des lieux où se trouvent des personnes fragiles (hôpitaux, maternités, structures d’hébergement pour personnes âgées…)</w:t>
      </w:r>
    </w:p>
    <w:p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Évitez toute sortie non indispensable (grands rassemblements, restaurants, cinéma…)</w:t>
      </w:r>
    </w:p>
    <w:p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Travailleurs/étudiants : vous pouvez retourner travailler en l’absence de symptômes. Si possible, privilégiez le télétravail</w:t>
      </w:r>
    </w:p>
    <w:p w:rsidR="00E627E7" w:rsidRPr="00AB1E3C" w:rsidRDefault="00E627E7" w:rsidP="00AB1E3C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eastAsia="Times New Roman" w:hAnsiTheme="minorHAnsi"/>
        </w:rPr>
      </w:pPr>
      <w:r w:rsidRPr="00AB1E3C">
        <w:rPr>
          <w:rFonts w:asciiTheme="minorHAnsi" w:eastAsia="Times New Roman" w:hAnsiTheme="minorHAnsi"/>
        </w:rPr>
        <w:t>Les enfants, collégiens, lycéens peuvent être envoyés à la crèche, à l’école, au collège ou au lycée</w:t>
      </w:r>
    </w:p>
    <w:p w:rsidR="00E627E7" w:rsidRDefault="00E627E7" w:rsidP="00AB1E3C">
      <w:pPr>
        <w:jc w:val="both"/>
      </w:pPr>
    </w:p>
    <w:p w:rsidR="00E627E7" w:rsidRDefault="00E627E7" w:rsidP="00AB1E3C">
      <w:pPr>
        <w:jc w:val="both"/>
      </w:pPr>
      <w:r>
        <w:t xml:space="preserve">Il est demandé à tout chef d’établissement (EGD et conventionnés) de signaler immédiatement au chef de poste, qui informera le Département, et à l’AEFE, tout cas de maladie. Les établissements partenaires, pour leur part, doivent informer de la même manière les chefs de poste. </w:t>
      </w:r>
    </w:p>
    <w:sectPr w:rsidR="00E627E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382" w:rsidRDefault="00064382" w:rsidP="007D3364">
      <w:r>
        <w:separator/>
      </w:r>
    </w:p>
  </w:endnote>
  <w:endnote w:type="continuationSeparator" w:id="0">
    <w:p w:rsidR="00064382" w:rsidRDefault="00064382" w:rsidP="007D3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382" w:rsidRDefault="00064382" w:rsidP="007D3364">
      <w:r>
        <w:separator/>
      </w:r>
    </w:p>
  </w:footnote>
  <w:footnote w:type="continuationSeparator" w:id="0">
    <w:p w:rsidR="00064382" w:rsidRDefault="00064382" w:rsidP="007D33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364" w:rsidRDefault="007D3364">
    <w:pPr>
      <w:pStyle w:val="En-tte"/>
    </w:pPr>
    <w:r>
      <w:rPr>
        <w:noProof/>
      </w:rPr>
      <w:drawing>
        <wp:inline distT="0" distB="0" distL="0" distR="0" wp14:anchorId="5C8B2867" wp14:editId="6199E842">
          <wp:extent cx="1238250" cy="990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990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3364" w:rsidRDefault="007D336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47C2"/>
    <w:multiLevelType w:val="hybridMultilevel"/>
    <w:tmpl w:val="2F4CF28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2F16"/>
    <w:multiLevelType w:val="multilevel"/>
    <w:tmpl w:val="4D504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EF4C65"/>
    <w:multiLevelType w:val="hybridMultilevel"/>
    <w:tmpl w:val="21F408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7C207D"/>
    <w:multiLevelType w:val="hybridMultilevel"/>
    <w:tmpl w:val="19D668A4"/>
    <w:lvl w:ilvl="0" w:tplc="F9BAE9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C7C"/>
    <w:rsid w:val="00064382"/>
    <w:rsid w:val="00072DD1"/>
    <w:rsid w:val="000B178D"/>
    <w:rsid w:val="00103421"/>
    <w:rsid w:val="00140CFE"/>
    <w:rsid w:val="001B3D53"/>
    <w:rsid w:val="001F3756"/>
    <w:rsid w:val="00203511"/>
    <w:rsid w:val="0022070B"/>
    <w:rsid w:val="00235E80"/>
    <w:rsid w:val="00311312"/>
    <w:rsid w:val="0033072F"/>
    <w:rsid w:val="0033259C"/>
    <w:rsid w:val="00351C66"/>
    <w:rsid w:val="00356974"/>
    <w:rsid w:val="003A696B"/>
    <w:rsid w:val="003B7EAD"/>
    <w:rsid w:val="003C57B5"/>
    <w:rsid w:val="0048536A"/>
    <w:rsid w:val="004E1D94"/>
    <w:rsid w:val="004E3632"/>
    <w:rsid w:val="00544C46"/>
    <w:rsid w:val="00546C7C"/>
    <w:rsid w:val="005F655E"/>
    <w:rsid w:val="0062040C"/>
    <w:rsid w:val="00640A8D"/>
    <w:rsid w:val="00717663"/>
    <w:rsid w:val="007260E9"/>
    <w:rsid w:val="007D3364"/>
    <w:rsid w:val="0083152E"/>
    <w:rsid w:val="00841F86"/>
    <w:rsid w:val="00871231"/>
    <w:rsid w:val="00873944"/>
    <w:rsid w:val="0087454D"/>
    <w:rsid w:val="009429EA"/>
    <w:rsid w:val="00951BEC"/>
    <w:rsid w:val="00994F10"/>
    <w:rsid w:val="009B0CD4"/>
    <w:rsid w:val="009B53B9"/>
    <w:rsid w:val="00A43884"/>
    <w:rsid w:val="00AB1E3C"/>
    <w:rsid w:val="00AE778E"/>
    <w:rsid w:val="00B06BE7"/>
    <w:rsid w:val="00BE3C15"/>
    <w:rsid w:val="00BF5B7B"/>
    <w:rsid w:val="00C37354"/>
    <w:rsid w:val="00C519F8"/>
    <w:rsid w:val="00CE09CD"/>
    <w:rsid w:val="00D01D5C"/>
    <w:rsid w:val="00D1249B"/>
    <w:rsid w:val="00D23FAE"/>
    <w:rsid w:val="00E627E7"/>
    <w:rsid w:val="00E735E2"/>
    <w:rsid w:val="00E970BD"/>
    <w:rsid w:val="00F8607D"/>
    <w:rsid w:val="00FD1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7C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0342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6C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6C7C"/>
    <w:pPr>
      <w:spacing w:after="200" w:line="276" w:lineRule="auto"/>
      <w:ind w:left="720"/>
    </w:pPr>
  </w:style>
  <w:style w:type="character" w:customStyle="1" w:styleId="Titre3Car">
    <w:name w:val="Titre 3 Car"/>
    <w:basedOn w:val="Policepardfaut"/>
    <w:link w:val="Titre3"/>
    <w:uiPriority w:val="9"/>
    <w:rsid w:val="001034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034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0E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3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364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3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364"/>
    <w:rPr>
      <w:rFonts w:ascii="Calibri" w:hAnsi="Calibri" w:cs="Times New Roman"/>
      <w:lang w:eastAsia="fr-FR"/>
    </w:rPr>
  </w:style>
  <w:style w:type="character" w:styleId="lev">
    <w:name w:val="Strong"/>
    <w:basedOn w:val="Policepardfaut"/>
    <w:uiPriority w:val="22"/>
    <w:qFormat/>
    <w:rsid w:val="00E735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7C"/>
    <w:pPr>
      <w:spacing w:after="0" w:line="240" w:lineRule="auto"/>
    </w:pPr>
    <w:rPr>
      <w:rFonts w:ascii="Calibri" w:hAnsi="Calibri" w:cs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10342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546C7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546C7C"/>
    <w:pPr>
      <w:spacing w:after="200" w:line="276" w:lineRule="auto"/>
      <w:ind w:left="720"/>
    </w:pPr>
  </w:style>
  <w:style w:type="character" w:customStyle="1" w:styleId="Titre3Car">
    <w:name w:val="Titre 3 Car"/>
    <w:basedOn w:val="Policepardfaut"/>
    <w:link w:val="Titre3"/>
    <w:uiPriority w:val="9"/>
    <w:rsid w:val="001034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0342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60E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60E9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D3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D3364"/>
    <w:rPr>
      <w:rFonts w:ascii="Calibri" w:hAnsi="Calibr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D3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3364"/>
    <w:rPr>
      <w:rFonts w:ascii="Calibri" w:hAnsi="Calibri" w:cs="Times New Roman"/>
      <w:lang w:eastAsia="fr-FR"/>
    </w:rPr>
  </w:style>
  <w:style w:type="character" w:styleId="lev">
    <w:name w:val="Strong"/>
    <w:basedOn w:val="Policepardfaut"/>
    <w:uiPriority w:val="22"/>
    <w:qFormat/>
    <w:rsid w:val="00E735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4871</Characters>
  <Application>Microsoft Office Word</Application>
  <DocSecurity>4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BRIQUEL-GAUTHIER Claire</dc:creator>
  <cp:lastModifiedBy>FAYET Clotilde</cp:lastModifiedBy>
  <cp:revision>2</cp:revision>
  <cp:lastPrinted>2020-03-05T14:28:00Z</cp:lastPrinted>
  <dcterms:created xsi:type="dcterms:W3CDTF">2020-03-05T15:36:00Z</dcterms:created>
  <dcterms:modified xsi:type="dcterms:W3CDTF">2020-03-05T15:36:00Z</dcterms:modified>
</cp:coreProperties>
</file>