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25" w:rsidRPr="004E0768" w:rsidRDefault="00C92525" w:rsidP="00C92525">
      <w:pPr>
        <w:jc w:val="center"/>
        <w:rPr>
          <w:rFonts w:ascii="Arial Black" w:hAnsi="Arial Black"/>
        </w:rPr>
      </w:pPr>
      <w:r w:rsidRPr="004E0768">
        <w:rPr>
          <w:rFonts w:ascii="Arial Black" w:hAnsi="Arial Black"/>
        </w:rPr>
        <w:t>Lycée Alexandre Dumas</w:t>
      </w:r>
    </w:p>
    <w:p w:rsidR="00C92525" w:rsidRPr="004E0768" w:rsidRDefault="000776D3" w:rsidP="00C92525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CHAMPIONNAT INTER-CLASSE </w:t>
      </w:r>
      <w:r w:rsidR="0003558D">
        <w:rPr>
          <w:rFonts w:ascii="Arial Black" w:hAnsi="Arial Black"/>
        </w:rPr>
        <w:t>–</w:t>
      </w:r>
      <w:r>
        <w:rPr>
          <w:rFonts w:ascii="Arial Black" w:hAnsi="Arial Black"/>
        </w:rPr>
        <w:t xml:space="preserve"> Printemps</w:t>
      </w:r>
      <w:r w:rsidR="0003558D">
        <w:rPr>
          <w:rFonts w:ascii="Arial Black" w:hAnsi="Arial Black"/>
        </w:rPr>
        <w:t xml:space="preserve"> </w:t>
      </w:r>
      <w:r w:rsidR="006A0356">
        <w:rPr>
          <w:rFonts w:ascii="Arial Black" w:hAnsi="Arial Black"/>
        </w:rPr>
        <w:t>2021</w:t>
      </w:r>
    </w:p>
    <w:p w:rsidR="00C92525" w:rsidRPr="00BB658C" w:rsidRDefault="00C92525" w:rsidP="001E12A7">
      <w:pPr>
        <w:jc w:val="center"/>
        <w:rPr>
          <w:b/>
          <w:bCs/>
          <w:sz w:val="16"/>
          <w:szCs w:val="16"/>
          <w:u w:val="single"/>
        </w:rPr>
      </w:pPr>
    </w:p>
    <w:p w:rsidR="00ED4729" w:rsidRDefault="00F1759A" w:rsidP="001E12A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PROTOCOLE</w:t>
      </w:r>
    </w:p>
    <w:p w:rsidR="00ED4729" w:rsidRDefault="00ED4729" w:rsidP="001E12A7">
      <w:pPr>
        <w:jc w:val="center"/>
        <w:rPr>
          <w:b/>
          <w:bCs/>
          <w:sz w:val="16"/>
          <w:szCs w:val="16"/>
          <w:u w:val="single"/>
        </w:rPr>
      </w:pPr>
    </w:p>
    <w:p w:rsidR="00DD1FAF" w:rsidRPr="00C6266B" w:rsidRDefault="00DD1FAF" w:rsidP="00DD1FAF">
      <w:pPr>
        <w:jc w:val="both"/>
        <w:rPr>
          <w:bCs/>
        </w:rPr>
      </w:pPr>
      <w:r w:rsidRPr="00C6266B">
        <w:rPr>
          <w:b/>
          <w:bCs/>
          <w:u w:val="single"/>
        </w:rPr>
        <w:t>Article 1</w:t>
      </w:r>
      <w:r w:rsidRPr="00C6266B">
        <w:rPr>
          <w:bCs/>
        </w:rPr>
        <w:t xml:space="preserve"> : </w:t>
      </w:r>
      <w:r w:rsidRPr="00C6266B">
        <w:t>Tous les élèves de 6</w:t>
      </w:r>
      <w:r w:rsidRPr="00C6266B">
        <w:rPr>
          <w:vertAlign w:val="superscript"/>
        </w:rPr>
        <w:t>e</w:t>
      </w:r>
      <w:r w:rsidR="000D4C04">
        <w:t xml:space="preserve"> à Terminale</w:t>
      </w:r>
      <w:r w:rsidRPr="00C6266B">
        <w:t xml:space="preserve"> sont invités à participer au </w:t>
      </w:r>
      <w:r w:rsidR="000D4C04">
        <w:t xml:space="preserve">Championnat </w:t>
      </w:r>
      <w:proofErr w:type="spellStart"/>
      <w:r w:rsidR="000D4C04">
        <w:t>Inter-Clas</w:t>
      </w:r>
      <w:r w:rsidR="009A4764">
        <w:t>s</w:t>
      </w:r>
      <w:r w:rsidR="000D4C04">
        <w:t>e</w:t>
      </w:r>
      <w:proofErr w:type="spellEnd"/>
      <w:r w:rsidRPr="00C6266B">
        <w:t xml:space="preserve"> pour éprouver les acquis des cours d’EPS et des entraînements de l’Association Sportive du </w:t>
      </w:r>
      <w:r w:rsidR="00DE46E7" w:rsidRPr="00C6266B">
        <w:t>Lycée</w:t>
      </w:r>
      <w:r w:rsidRPr="00C6266B">
        <w:t xml:space="preserve"> Alexandre Dumas</w:t>
      </w:r>
      <w:r w:rsidR="009874EA">
        <w:t xml:space="preserve"> (ASLAD) ; même</w:t>
      </w:r>
      <w:r w:rsidR="009874EA" w:rsidRPr="00C6266B">
        <w:t xml:space="preserve"> les dispensés</w:t>
      </w:r>
      <w:r w:rsidR="009874EA">
        <w:t xml:space="preserve"> d’EPS qui peuvent jouer des rôles d’organisateur, d’arbitre, de coach, etc.</w:t>
      </w:r>
    </w:p>
    <w:p w:rsidR="00FD33F5" w:rsidRPr="00FD33F5" w:rsidRDefault="00FD33F5" w:rsidP="00DD1FAF">
      <w:pPr>
        <w:jc w:val="both"/>
        <w:rPr>
          <w:sz w:val="10"/>
          <w:szCs w:val="10"/>
        </w:rPr>
      </w:pPr>
    </w:p>
    <w:p w:rsidR="00DD1FAF" w:rsidRPr="00C6266B" w:rsidRDefault="00DD1FAF" w:rsidP="00DD1FAF">
      <w:pPr>
        <w:jc w:val="both"/>
      </w:pPr>
      <w:r w:rsidRPr="00C6266B">
        <w:rPr>
          <w:b/>
          <w:u w:val="single"/>
        </w:rPr>
        <w:t>Article 2</w:t>
      </w:r>
      <w:r w:rsidRPr="00C6266B">
        <w:t xml:space="preserve"> : </w:t>
      </w:r>
      <w:r w:rsidR="002D5C9C">
        <w:t xml:space="preserve">Chaque classe </w:t>
      </w:r>
      <w:r w:rsidR="00BF6AC8">
        <w:t xml:space="preserve"> participe</w:t>
      </w:r>
      <w:r w:rsidR="002D5C9C">
        <w:t xml:space="preserve"> avec des</w:t>
      </w:r>
      <w:r w:rsidRPr="00C6266B">
        <w:t xml:space="preserve"> équipes </w:t>
      </w:r>
      <w:r w:rsidR="00C01A04">
        <w:t>mixtes</w:t>
      </w:r>
      <w:r w:rsidR="002D5C9C">
        <w:t xml:space="preserve"> dans des compétitions</w:t>
      </w:r>
      <w:r w:rsidR="006A0356">
        <w:rPr>
          <w:b/>
        </w:rPr>
        <w:t xml:space="preserve"> </w:t>
      </w:r>
      <w:r w:rsidR="006A0356">
        <w:t xml:space="preserve">de </w:t>
      </w:r>
      <w:r w:rsidR="000D4C04">
        <w:rPr>
          <w:b/>
        </w:rPr>
        <w:t xml:space="preserve">Futsal </w:t>
      </w:r>
      <w:r w:rsidR="00BF6AC8">
        <w:t>et</w:t>
      </w:r>
      <w:r w:rsidR="00C9313D">
        <w:t xml:space="preserve"> </w:t>
      </w:r>
      <w:r w:rsidR="004101F2">
        <w:t xml:space="preserve">de </w:t>
      </w:r>
      <w:r w:rsidR="00DE46E7" w:rsidRPr="00C6266B">
        <w:rPr>
          <w:b/>
        </w:rPr>
        <w:t>Volleyball</w:t>
      </w:r>
      <w:r w:rsidRPr="00C6266B">
        <w:rPr>
          <w:b/>
        </w:rPr>
        <w:t>.</w:t>
      </w:r>
    </w:p>
    <w:p w:rsidR="00DD1FAF" w:rsidRPr="00FD33F5" w:rsidRDefault="00DD1FAF" w:rsidP="00DD1FAF">
      <w:pPr>
        <w:jc w:val="both"/>
        <w:rPr>
          <w:sz w:val="10"/>
          <w:szCs w:val="10"/>
        </w:rPr>
      </w:pPr>
    </w:p>
    <w:p w:rsidR="00CD4430" w:rsidRDefault="00DE46E7" w:rsidP="00DD1FAF">
      <w:pPr>
        <w:jc w:val="both"/>
      </w:pPr>
      <w:r w:rsidRPr="00C6266B">
        <w:rPr>
          <w:b/>
          <w:u w:val="single"/>
        </w:rPr>
        <w:t>Article 3</w:t>
      </w:r>
      <w:r w:rsidRPr="00C6266B">
        <w:t xml:space="preserve"> : </w:t>
      </w:r>
      <w:r w:rsidR="008A7029">
        <w:t>Une couleur est attribuée à chaque classe et l</w:t>
      </w:r>
      <w:r w:rsidRPr="00C6266B">
        <w:t>es c</w:t>
      </w:r>
      <w:r w:rsidR="000D4C04">
        <w:t>ompétitions se déroulent en trois (3</w:t>
      </w:r>
      <w:r w:rsidRPr="00C6266B">
        <w:t xml:space="preserve">) catégories </w:t>
      </w:r>
      <w:r w:rsidR="00C01A04">
        <w:t xml:space="preserve">définies </w:t>
      </w:r>
      <w:r w:rsidR="009A4764">
        <w:t>dans</w:t>
      </w:r>
      <w:r w:rsidR="00CD4430">
        <w:t xml:space="preserve"> le tableau suivant : </w:t>
      </w:r>
    </w:p>
    <w:p w:rsidR="00CD4430" w:rsidRPr="00FD33F5" w:rsidRDefault="00CD4430" w:rsidP="00DD1FAF">
      <w:pPr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2795"/>
        <w:gridCol w:w="2795"/>
        <w:gridCol w:w="2796"/>
        <w:gridCol w:w="2796"/>
      </w:tblGrid>
      <w:tr w:rsidR="00CD4430" w:rsidTr="00CD4430">
        <w:tc>
          <w:tcPr>
            <w:tcW w:w="2795" w:type="dxa"/>
          </w:tcPr>
          <w:p w:rsidR="00CD4430" w:rsidRDefault="00CD4430" w:rsidP="00DD1FAF">
            <w:pPr>
              <w:jc w:val="both"/>
            </w:pPr>
            <w:r>
              <w:t>CATEGORIES</w:t>
            </w:r>
          </w:p>
        </w:tc>
        <w:tc>
          <w:tcPr>
            <w:tcW w:w="2795" w:type="dxa"/>
          </w:tcPr>
          <w:p w:rsidR="00CD4430" w:rsidRPr="00CD4430" w:rsidRDefault="00CD4430" w:rsidP="00CD4430">
            <w:pPr>
              <w:jc w:val="center"/>
              <w:rPr>
                <w:b/>
              </w:rPr>
            </w:pPr>
            <w:r w:rsidRPr="00CD4430">
              <w:rPr>
                <w:b/>
              </w:rPr>
              <w:t>Minimes</w:t>
            </w:r>
          </w:p>
        </w:tc>
        <w:tc>
          <w:tcPr>
            <w:tcW w:w="2796" w:type="dxa"/>
          </w:tcPr>
          <w:p w:rsidR="00CD4430" w:rsidRPr="00CD4430" w:rsidRDefault="00CD4430" w:rsidP="00CD4430">
            <w:pPr>
              <w:jc w:val="center"/>
              <w:rPr>
                <w:b/>
              </w:rPr>
            </w:pPr>
            <w:r w:rsidRPr="00CD4430">
              <w:rPr>
                <w:b/>
              </w:rPr>
              <w:t>Cadets</w:t>
            </w:r>
          </w:p>
        </w:tc>
        <w:tc>
          <w:tcPr>
            <w:tcW w:w="2796" w:type="dxa"/>
          </w:tcPr>
          <w:p w:rsidR="00CD4430" w:rsidRPr="00CD4430" w:rsidRDefault="00CD4430" w:rsidP="00CD4430">
            <w:pPr>
              <w:jc w:val="center"/>
              <w:rPr>
                <w:b/>
              </w:rPr>
            </w:pPr>
            <w:r w:rsidRPr="00CD4430">
              <w:rPr>
                <w:b/>
              </w:rPr>
              <w:t>Juniors</w:t>
            </w:r>
          </w:p>
        </w:tc>
      </w:tr>
      <w:tr w:rsidR="00CD4430" w:rsidTr="00CD4430">
        <w:tc>
          <w:tcPr>
            <w:tcW w:w="2795" w:type="dxa"/>
          </w:tcPr>
          <w:p w:rsidR="00CD4430" w:rsidRDefault="00CD4430" w:rsidP="00DD1FAF">
            <w:pPr>
              <w:jc w:val="both"/>
            </w:pPr>
          </w:p>
          <w:p w:rsidR="00CD4430" w:rsidRDefault="00CD4430" w:rsidP="00DD1FAF">
            <w:pPr>
              <w:jc w:val="both"/>
            </w:pPr>
            <w:r>
              <w:t>CLASSES</w:t>
            </w:r>
          </w:p>
          <w:p w:rsidR="00DB4C1D" w:rsidRDefault="00DB4C1D" w:rsidP="00DD1FAF">
            <w:pPr>
              <w:jc w:val="both"/>
            </w:pPr>
            <w:r>
              <w:t>Et</w:t>
            </w:r>
          </w:p>
          <w:p w:rsidR="00DB4C1D" w:rsidRDefault="00DB4C1D" w:rsidP="00DD1FAF">
            <w:pPr>
              <w:jc w:val="both"/>
            </w:pPr>
            <w:r>
              <w:t>COULEURS</w:t>
            </w:r>
          </w:p>
          <w:p w:rsidR="00DB4C1D" w:rsidRDefault="00DB4C1D" w:rsidP="00DD1FAF">
            <w:pPr>
              <w:jc w:val="both"/>
            </w:pPr>
          </w:p>
        </w:tc>
        <w:tc>
          <w:tcPr>
            <w:tcW w:w="2795" w:type="dxa"/>
          </w:tcPr>
          <w:p w:rsidR="00E632C1" w:rsidRDefault="00E632C1" w:rsidP="008A7029">
            <w:pPr>
              <w:rPr>
                <w:lang w:val="en-US"/>
              </w:rPr>
            </w:pPr>
          </w:p>
          <w:p w:rsidR="00CD4430" w:rsidRPr="008A7029" w:rsidRDefault="007B3A55" w:rsidP="008A702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</w:t>
            </w:r>
            <w:r w:rsidR="00CD4430" w:rsidRPr="008A7029">
              <w:rPr>
                <w:lang w:val="en-US"/>
              </w:rPr>
              <w:t>6A</w:t>
            </w:r>
            <w:r>
              <w:rPr>
                <w:lang w:val="en-US"/>
              </w:rPr>
              <w:t xml:space="preserve"> </w:t>
            </w:r>
            <w:r w:rsidRPr="007B3A55">
              <w:rPr>
                <w:lang w:val="en-US"/>
              </w:rPr>
              <w:sym w:font="Wingdings" w:char="F0E0"/>
            </w:r>
            <w:r w:rsidR="00E632C1">
              <w:rPr>
                <w:lang w:val="en-US"/>
              </w:rPr>
              <w:t xml:space="preserve"> </w:t>
            </w:r>
            <w:r>
              <w:rPr>
                <w:lang w:val="en-US"/>
              </w:rPr>
              <w:t>Bleu</w:t>
            </w:r>
          </w:p>
          <w:p w:rsidR="00CD4430" w:rsidRPr="008A7029" w:rsidRDefault="007B3A55" w:rsidP="008A702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</w:t>
            </w:r>
            <w:r w:rsidR="00CD4430" w:rsidRPr="008A7029">
              <w:rPr>
                <w:lang w:val="en-US"/>
              </w:rPr>
              <w:t>6B</w:t>
            </w:r>
            <w:r>
              <w:rPr>
                <w:lang w:val="en-US"/>
              </w:rPr>
              <w:t xml:space="preserve"> </w:t>
            </w:r>
            <w:r w:rsidRPr="007B3A55">
              <w:rPr>
                <w:lang w:val="en-US"/>
              </w:rPr>
              <w:sym w:font="Wingdings" w:char="F0E0"/>
            </w:r>
            <w:r w:rsidR="00E632C1">
              <w:rPr>
                <w:lang w:val="en-US"/>
              </w:rPr>
              <w:t xml:space="preserve"> </w:t>
            </w:r>
            <w:r>
              <w:rPr>
                <w:lang w:val="en-US"/>
              </w:rPr>
              <w:t>Rouge</w:t>
            </w:r>
          </w:p>
          <w:p w:rsidR="00CD4430" w:rsidRPr="008A7029" w:rsidRDefault="007B3A55" w:rsidP="008A702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</w:t>
            </w:r>
            <w:r w:rsidR="00CD4430" w:rsidRPr="008A7029">
              <w:rPr>
                <w:lang w:val="en-US"/>
              </w:rPr>
              <w:t>5A</w:t>
            </w:r>
            <w:r>
              <w:rPr>
                <w:lang w:val="en-US"/>
              </w:rPr>
              <w:t xml:space="preserve"> </w:t>
            </w:r>
            <w:r w:rsidRPr="007B3A55">
              <w:rPr>
                <w:lang w:val="en-US"/>
              </w:rPr>
              <w:sym w:font="Wingdings" w:char="F0E0"/>
            </w:r>
            <w:r w:rsidR="00E632C1">
              <w:rPr>
                <w:lang w:val="en-US"/>
              </w:rPr>
              <w:t xml:space="preserve"> </w:t>
            </w:r>
            <w:r w:rsidRPr="00E632C1">
              <w:t>Jaune</w:t>
            </w:r>
          </w:p>
          <w:p w:rsidR="00CD4430" w:rsidRPr="008A7029" w:rsidRDefault="007B3A55" w:rsidP="008A702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</w:t>
            </w:r>
            <w:r w:rsidR="00CD4430" w:rsidRPr="008A7029">
              <w:rPr>
                <w:lang w:val="en-US"/>
              </w:rPr>
              <w:t>5B</w:t>
            </w:r>
            <w:r>
              <w:rPr>
                <w:lang w:val="en-US"/>
              </w:rPr>
              <w:t xml:space="preserve"> </w:t>
            </w:r>
            <w:r w:rsidRPr="007B3A55">
              <w:rPr>
                <w:lang w:val="en-US"/>
              </w:rPr>
              <w:sym w:font="Wingdings" w:char="F0E0"/>
            </w:r>
            <w:r w:rsidR="00E632C1">
              <w:rPr>
                <w:lang w:val="en-US"/>
              </w:rPr>
              <w:t xml:space="preserve"> </w:t>
            </w:r>
            <w:r w:rsidR="000A30AC" w:rsidRPr="000A30AC">
              <w:t>V</w:t>
            </w:r>
            <w:r w:rsidRPr="000A30AC">
              <w:t>ert</w:t>
            </w:r>
          </w:p>
          <w:p w:rsidR="00CD4430" w:rsidRPr="008A7029" w:rsidRDefault="00CD4430" w:rsidP="007B3A55">
            <w:pPr>
              <w:rPr>
                <w:lang w:val="en-US"/>
              </w:rPr>
            </w:pPr>
          </w:p>
        </w:tc>
        <w:tc>
          <w:tcPr>
            <w:tcW w:w="2796" w:type="dxa"/>
          </w:tcPr>
          <w:p w:rsidR="00E632C1" w:rsidRDefault="00E632C1" w:rsidP="007B3A55"/>
          <w:p w:rsidR="00CD4430" w:rsidRDefault="007B3A55" w:rsidP="007B3A55">
            <w:r>
              <w:t xml:space="preserve">             </w:t>
            </w:r>
            <w:r w:rsidR="00CD4430">
              <w:t>4A</w:t>
            </w:r>
            <w:r>
              <w:t xml:space="preserve"> </w:t>
            </w:r>
            <w:r>
              <w:sym w:font="Wingdings" w:char="F0E0"/>
            </w:r>
            <w:r w:rsidR="00E632C1">
              <w:t xml:space="preserve"> </w:t>
            </w:r>
            <w:r>
              <w:t>Bleu</w:t>
            </w:r>
          </w:p>
          <w:p w:rsidR="00CD4430" w:rsidRDefault="007B3A55" w:rsidP="007B3A55">
            <w:r>
              <w:t xml:space="preserve">             </w:t>
            </w:r>
            <w:r w:rsidR="008A7029">
              <w:t>4B</w:t>
            </w:r>
            <w:r>
              <w:t xml:space="preserve"> </w:t>
            </w:r>
            <w:r>
              <w:sym w:font="Wingdings" w:char="F0E0"/>
            </w:r>
            <w:r w:rsidR="00E632C1">
              <w:t xml:space="preserve"> </w:t>
            </w:r>
            <w:r>
              <w:t>Rouge</w:t>
            </w:r>
          </w:p>
          <w:p w:rsidR="00CD4430" w:rsidRDefault="007B3A55" w:rsidP="007B3A55">
            <w:r>
              <w:t xml:space="preserve">             </w:t>
            </w:r>
            <w:r w:rsidR="008A7029">
              <w:t>3A</w:t>
            </w:r>
            <w:r>
              <w:t xml:space="preserve"> </w:t>
            </w:r>
            <w:r>
              <w:sym w:font="Wingdings" w:char="F0E0"/>
            </w:r>
            <w:r w:rsidR="00E632C1">
              <w:t xml:space="preserve"> </w:t>
            </w:r>
            <w:r>
              <w:t>Jaune</w:t>
            </w:r>
          </w:p>
          <w:p w:rsidR="00CD4430" w:rsidRDefault="007B3A55" w:rsidP="007B3A55">
            <w:r>
              <w:t xml:space="preserve">             </w:t>
            </w:r>
            <w:r w:rsidR="008A7029">
              <w:t>3B</w:t>
            </w:r>
            <w:r>
              <w:t xml:space="preserve"> </w:t>
            </w:r>
            <w:r>
              <w:sym w:font="Wingdings" w:char="F0E0"/>
            </w:r>
            <w:r>
              <w:t xml:space="preserve"> Vert</w:t>
            </w:r>
          </w:p>
          <w:p w:rsidR="00CD4430" w:rsidRDefault="00CD4430" w:rsidP="007B3A55"/>
        </w:tc>
        <w:tc>
          <w:tcPr>
            <w:tcW w:w="2796" w:type="dxa"/>
          </w:tcPr>
          <w:p w:rsidR="00CD4430" w:rsidRDefault="007B3A55" w:rsidP="007B3A55">
            <w:r>
              <w:t xml:space="preserve">             </w:t>
            </w:r>
            <w:r w:rsidR="008A7029">
              <w:t>2A</w:t>
            </w:r>
            <w:r w:rsidR="00DB4C1D">
              <w:t xml:space="preserve"> </w:t>
            </w:r>
            <w:r w:rsidR="00DB4C1D">
              <w:sym w:font="Wingdings" w:char="F0E0"/>
            </w:r>
            <w:r w:rsidR="00E632C1">
              <w:t xml:space="preserve"> </w:t>
            </w:r>
            <w:r w:rsidR="00DB4C1D">
              <w:t>Bleu</w:t>
            </w:r>
          </w:p>
          <w:p w:rsidR="008A7029" w:rsidRDefault="007B3A55" w:rsidP="007B3A55">
            <w:r>
              <w:t xml:space="preserve">             </w:t>
            </w:r>
            <w:r w:rsidR="008A7029">
              <w:t>2B</w:t>
            </w:r>
            <w:r w:rsidR="00DB4C1D">
              <w:t xml:space="preserve"> </w:t>
            </w:r>
            <w:r w:rsidR="00DB4C1D">
              <w:sym w:font="Wingdings" w:char="F0E0"/>
            </w:r>
            <w:r w:rsidR="00E632C1">
              <w:t xml:space="preserve"> </w:t>
            </w:r>
            <w:r w:rsidR="00DB4C1D">
              <w:t>Rouge</w:t>
            </w:r>
          </w:p>
          <w:p w:rsidR="008A7029" w:rsidRDefault="007B3A55" w:rsidP="007B3A55">
            <w:r>
              <w:t xml:space="preserve">             </w:t>
            </w:r>
            <w:r w:rsidR="008A7029">
              <w:t>1A</w:t>
            </w:r>
            <w:r w:rsidR="00DB4C1D">
              <w:t xml:space="preserve"> </w:t>
            </w:r>
            <w:r w:rsidR="00DB4C1D">
              <w:sym w:font="Wingdings" w:char="F0E0"/>
            </w:r>
            <w:r w:rsidR="00E632C1">
              <w:t xml:space="preserve"> </w:t>
            </w:r>
            <w:r w:rsidR="00DB4C1D">
              <w:t>Jaune</w:t>
            </w:r>
          </w:p>
          <w:p w:rsidR="008A7029" w:rsidRDefault="007B3A55" w:rsidP="007B3A55">
            <w:r>
              <w:t xml:space="preserve">             </w:t>
            </w:r>
            <w:r w:rsidR="008A7029">
              <w:t>1B</w:t>
            </w:r>
            <w:r w:rsidR="009E7B3B">
              <w:t xml:space="preserve"> </w:t>
            </w:r>
            <w:r w:rsidR="009E7B3B">
              <w:sym w:font="Wingdings" w:char="F0E0"/>
            </w:r>
            <w:r w:rsidR="00E632C1">
              <w:t xml:space="preserve"> </w:t>
            </w:r>
            <w:r w:rsidR="009E7B3B">
              <w:t>Vert</w:t>
            </w:r>
          </w:p>
          <w:p w:rsidR="008A7029" w:rsidRDefault="007B3A55" w:rsidP="007B3A55">
            <w:r>
              <w:t xml:space="preserve">             </w:t>
            </w:r>
            <w:r w:rsidR="000A30AC">
              <w:t>TA</w:t>
            </w:r>
            <w:r w:rsidR="009E7B3B">
              <w:t xml:space="preserve"> </w:t>
            </w:r>
            <w:r w:rsidR="009E7B3B">
              <w:sym w:font="Wingdings" w:char="F0E0"/>
            </w:r>
            <w:r w:rsidR="00E632C1">
              <w:t xml:space="preserve"> </w:t>
            </w:r>
            <w:r w:rsidR="009E7B3B">
              <w:t>Orange</w:t>
            </w:r>
          </w:p>
          <w:p w:rsidR="008A7029" w:rsidRDefault="007B3A55" w:rsidP="007B3A55">
            <w:r>
              <w:t xml:space="preserve">             </w:t>
            </w:r>
            <w:r w:rsidR="000A30AC">
              <w:t>TB</w:t>
            </w:r>
            <w:r w:rsidR="009E7B3B">
              <w:t xml:space="preserve"> </w:t>
            </w:r>
            <w:r w:rsidR="009E7B3B">
              <w:sym w:font="Wingdings" w:char="F0E0"/>
            </w:r>
            <w:r w:rsidR="00E632C1">
              <w:t xml:space="preserve"> </w:t>
            </w:r>
            <w:r w:rsidR="009E7B3B">
              <w:t>Blanc</w:t>
            </w:r>
          </w:p>
        </w:tc>
      </w:tr>
    </w:tbl>
    <w:p w:rsidR="00DD1FAF" w:rsidRPr="00FD33F5" w:rsidRDefault="00DD1FAF" w:rsidP="00DD1FAF">
      <w:pPr>
        <w:jc w:val="both"/>
        <w:rPr>
          <w:sz w:val="10"/>
          <w:szCs w:val="10"/>
        </w:rPr>
      </w:pPr>
    </w:p>
    <w:p w:rsidR="00DD1FAF" w:rsidRPr="00C6266B" w:rsidRDefault="00BC6CA8" w:rsidP="00DD1FAF">
      <w:pPr>
        <w:jc w:val="both"/>
      </w:pPr>
      <w:r w:rsidRPr="00C6266B">
        <w:rPr>
          <w:b/>
          <w:u w:val="single"/>
        </w:rPr>
        <w:t>Article 4</w:t>
      </w:r>
      <w:r w:rsidRPr="00C6266B">
        <w:t> : Chaqu</w:t>
      </w:r>
      <w:r w:rsidR="00A65AB5">
        <w:t>e classe rencontre toutes les</w:t>
      </w:r>
      <w:r w:rsidRPr="00C6266B">
        <w:t xml:space="preserve"> autres classes</w:t>
      </w:r>
      <w:r w:rsidR="00A65AB5">
        <w:t xml:space="preserve"> de sa catégorie dans les deux (2</w:t>
      </w:r>
      <w:r w:rsidRPr="00C6266B">
        <w:t xml:space="preserve">) sports </w:t>
      </w:r>
      <w:r w:rsidR="00E33C6D" w:rsidRPr="00C6266B">
        <w:t xml:space="preserve">retenus pour le </w:t>
      </w:r>
      <w:r w:rsidR="00A65AB5">
        <w:t>championnat</w:t>
      </w:r>
      <w:r w:rsidR="00671B77">
        <w:t>.</w:t>
      </w:r>
      <w:r w:rsidR="00DE519F">
        <w:t xml:space="preserve"> </w:t>
      </w:r>
      <w:r w:rsidR="00A65AB5">
        <w:t xml:space="preserve">Chez les juniors, les </w:t>
      </w:r>
      <w:r w:rsidR="00671B77">
        <w:t>quatre meilleures classées des six (6) équipes seront qualifiées pour</w:t>
      </w:r>
      <w:r w:rsidR="00F263C7">
        <w:t xml:space="preserve"> les</w:t>
      </w:r>
      <w:r w:rsidR="00671B77">
        <w:t xml:space="preserve"> phase</w:t>
      </w:r>
      <w:r w:rsidR="00F263C7">
        <w:t>s</w:t>
      </w:r>
      <w:r w:rsidR="00671B77">
        <w:t xml:space="preserve"> finale</w:t>
      </w:r>
      <w:r w:rsidR="00F263C7">
        <w:t>s</w:t>
      </w:r>
      <w:r w:rsidR="00671B77">
        <w:t xml:space="preserve"> tandis que</w:t>
      </w:r>
      <w:r w:rsidR="00F263C7">
        <w:t xml:space="preserve"> toutes les équipes minimes et cadettes sont qualifiées d’office pour les phases finales qui se joueront avec le schéma </w:t>
      </w:r>
      <w:r w:rsidR="00F263C7" w:rsidRPr="00F263C7">
        <w:rPr>
          <w:b/>
        </w:rPr>
        <w:t>1</w:t>
      </w:r>
      <w:r w:rsidR="00F263C7" w:rsidRPr="00F263C7">
        <w:rPr>
          <w:b/>
          <w:vertAlign w:val="superscript"/>
        </w:rPr>
        <w:t>er</w:t>
      </w:r>
      <w:r w:rsidR="00F263C7" w:rsidRPr="00F263C7">
        <w:rPr>
          <w:b/>
        </w:rPr>
        <w:t xml:space="preserve"> VS 4</w:t>
      </w:r>
      <w:r w:rsidR="00F263C7" w:rsidRPr="00F263C7">
        <w:rPr>
          <w:b/>
          <w:vertAlign w:val="superscript"/>
        </w:rPr>
        <w:t>e</w:t>
      </w:r>
      <w:r w:rsidR="00F263C7" w:rsidRPr="00F263C7">
        <w:rPr>
          <w:b/>
        </w:rPr>
        <w:t xml:space="preserve"> et 2</w:t>
      </w:r>
      <w:r w:rsidR="00F263C7" w:rsidRPr="00F263C7">
        <w:rPr>
          <w:b/>
          <w:vertAlign w:val="superscript"/>
        </w:rPr>
        <w:t>e</w:t>
      </w:r>
      <w:r w:rsidR="00F263C7" w:rsidRPr="00F263C7">
        <w:rPr>
          <w:b/>
        </w:rPr>
        <w:t xml:space="preserve"> VS 3</w:t>
      </w:r>
      <w:r w:rsidR="00F263C7" w:rsidRPr="00F263C7">
        <w:rPr>
          <w:b/>
          <w:vertAlign w:val="superscript"/>
        </w:rPr>
        <w:t>e</w:t>
      </w:r>
      <w:r w:rsidR="00F263C7">
        <w:rPr>
          <w:vertAlign w:val="superscript"/>
        </w:rPr>
        <w:t xml:space="preserve"> </w:t>
      </w:r>
      <w:r w:rsidR="00F263C7">
        <w:t xml:space="preserve">en demi-finale pour déterminer les finalistes et les </w:t>
      </w:r>
      <w:r w:rsidR="00E632C1">
        <w:t xml:space="preserve">équipes </w:t>
      </w:r>
      <w:r w:rsidR="00F263C7">
        <w:t>classées en 3</w:t>
      </w:r>
      <w:r w:rsidR="00F263C7" w:rsidRPr="00671B77">
        <w:rPr>
          <w:vertAlign w:val="superscript"/>
        </w:rPr>
        <w:t>e</w:t>
      </w:r>
      <w:r w:rsidR="00F263C7">
        <w:t xml:space="preserve"> et 4</w:t>
      </w:r>
      <w:r w:rsidR="00F263C7" w:rsidRPr="00671B77">
        <w:rPr>
          <w:vertAlign w:val="superscript"/>
        </w:rPr>
        <w:t>e</w:t>
      </w:r>
      <w:r w:rsidR="00F263C7">
        <w:t xml:space="preserve"> position.</w:t>
      </w:r>
    </w:p>
    <w:p w:rsidR="00D85C13" w:rsidRPr="00FD33F5" w:rsidRDefault="00D85C13" w:rsidP="00DD1FAF">
      <w:pPr>
        <w:jc w:val="both"/>
        <w:rPr>
          <w:sz w:val="10"/>
          <w:szCs w:val="10"/>
        </w:rPr>
      </w:pPr>
    </w:p>
    <w:p w:rsidR="0095547D" w:rsidRPr="00C6266B" w:rsidRDefault="00D85C13" w:rsidP="0095547D">
      <w:pPr>
        <w:jc w:val="both"/>
      </w:pPr>
      <w:r w:rsidRPr="00C6266B">
        <w:rPr>
          <w:b/>
          <w:u w:val="single"/>
        </w:rPr>
        <w:t>Article 5</w:t>
      </w:r>
      <w:r w:rsidRPr="00C6266B">
        <w:t xml:space="preserve"> : Les matchs </w:t>
      </w:r>
      <w:r w:rsidR="00F263C7">
        <w:t>d</w:t>
      </w:r>
      <w:r w:rsidR="00AD4300">
        <w:t xml:space="preserve">e </w:t>
      </w:r>
      <w:r w:rsidR="00E632C1">
        <w:t>futsal se jouent</w:t>
      </w:r>
      <w:r w:rsidR="00F263C7">
        <w:t xml:space="preserve"> </w:t>
      </w:r>
      <w:r w:rsidR="00091827">
        <w:t>en deux mi-temps de dix-huit (18</w:t>
      </w:r>
      <w:r w:rsidR="00A93999">
        <w:t>) minutes e</w:t>
      </w:r>
      <w:r w:rsidR="00091827">
        <w:t>t une pause de quatre (4</w:t>
      </w:r>
      <w:r w:rsidR="0095547D">
        <w:t>) minutes tandis que les mat</w:t>
      </w:r>
      <w:r w:rsidR="00E632C1">
        <w:t>chs de volleyball se déroulent</w:t>
      </w:r>
      <w:r w:rsidR="0095547D">
        <w:t xml:space="preserve"> en trois (3)</w:t>
      </w:r>
      <w:r w:rsidR="00091827">
        <w:t xml:space="preserve"> sets obligatoires de vingt-et-un (21) points ou de douze (12</w:t>
      </w:r>
      <w:r w:rsidR="0095547D">
        <w:t>) minutes (l’événement qui arrive le premier)</w:t>
      </w:r>
      <w:r w:rsidR="00436ECF">
        <w:t>.</w:t>
      </w:r>
      <w:r w:rsidR="00091827">
        <w:t xml:space="preserve"> En cas d’égalité après les 12</w:t>
      </w:r>
      <w:r w:rsidR="00164A66">
        <w:t xml:space="preserve"> minutes</w:t>
      </w:r>
      <w:r w:rsidR="0074427F">
        <w:t>, un dernier service sera effectué.</w:t>
      </w:r>
      <w:r w:rsidR="0095547D">
        <w:t xml:space="preserve"> </w:t>
      </w:r>
      <w:r w:rsidR="008B3B52">
        <w:t>En cas de retard pour débuter</w:t>
      </w:r>
      <w:r w:rsidR="00343A1F">
        <w:t xml:space="preserve"> un match, les temps de jeu peuvent être réduits à la discrétion des professeurs d’EPS. </w:t>
      </w:r>
      <w:r w:rsidR="0095547D" w:rsidRPr="00C6266B">
        <w:t>Les points attribués par match sont établis selon le tableau suivant :</w:t>
      </w:r>
    </w:p>
    <w:p w:rsidR="0095547D" w:rsidRPr="00FD33F5" w:rsidRDefault="0095547D" w:rsidP="0095547D">
      <w:pPr>
        <w:jc w:val="both"/>
        <w:rPr>
          <w:sz w:val="10"/>
          <w:szCs w:val="10"/>
        </w:rPr>
      </w:pPr>
    </w:p>
    <w:tbl>
      <w:tblPr>
        <w:tblStyle w:val="Grilledutableau"/>
        <w:tblW w:w="0" w:type="auto"/>
        <w:tblInd w:w="648" w:type="dxa"/>
        <w:tblLook w:val="04A0"/>
      </w:tblPr>
      <w:tblGrid>
        <w:gridCol w:w="1337"/>
        <w:gridCol w:w="2100"/>
        <w:gridCol w:w="2160"/>
        <w:gridCol w:w="1980"/>
        <w:gridCol w:w="2373"/>
      </w:tblGrid>
      <w:tr w:rsidR="00D6337C" w:rsidRPr="00C6266B" w:rsidTr="000A30AC">
        <w:tc>
          <w:tcPr>
            <w:tcW w:w="1337" w:type="dxa"/>
          </w:tcPr>
          <w:p w:rsidR="00D6337C" w:rsidRPr="00C6266B" w:rsidRDefault="00D6337C" w:rsidP="004724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13" w:type="dxa"/>
            <w:gridSpan w:val="4"/>
          </w:tcPr>
          <w:p w:rsidR="00D6337C" w:rsidRPr="00C6266B" w:rsidRDefault="00D6337C" w:rsidP="00472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Points par match ou par set</w:t>
            </w:r>
          </w:p>
        </w:tc>
      </w:tr>
      <w:tr w:rsidR="0095547D" w:rsidRPr="00C6266B" w:rsidTr="000A30AC">
        <w:tc>
          <w:tcPr>
            <w:tcW w:w="1337" w:type="dxa"/>
          </w:tcPr>
          <w:p w:rsidR="0095547D" w:rsidRDefault="0095547D" w:rsidP="00472467">
            <w:pPr>
              <w:jc w:val="center"/>
              <w:rPr>
                <w:rFonts w:ascii="Arial" w:hAnsi="Arial" w:cs="Arial"/>
                <w:b/>
              </w:rPr>
            </w:pPr>
          </w:p>
          <w:p w:rsidR="009A4764" w:rsidRPr="00C6266B" w:rsidRDefault="009A4764" w:rsidP="00472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Futsal</w:t>
            </w:r>
          </w:p>
        </w:tc>
        <w:tc>
          <w:tcPr>
            <w:tcW w:w="2100" w:type="dxa"/>
          </w:tcPr>
          <w:p w:rsidR="009A4764" w:rsidRPr="009A4764" w:rsidRDefault="009A4764" w:rsidP="00472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 gagné</w:t>
            </w:r>
          </w:p>
          <w:p w:rsidR="0095547D" w:rsidRPr="009A4764" w:rsidRDefault="0095547D" w:rsidP="00472467">
            <w:pPr>
              <w:jc w:val="center"/>
              <w:rPr>
                <w:rFonts w:ascii="Arial" w:hAnsi="Arial" w:cs="Arial"/>
              </w:rPr>
            </w:pPr>
            <w:r w:rsidRPr="009A4764">
              <w:rPr>
                <w:rFonts w:ascii="Arial" w:hAnsi="Arial" w:cs="Arial"/>
              </w:rPr>
              <w:t>15</w:t>
            </w:r>
          </w:p>
        </w:tc>
        <w:tc>
          <w:tcPr>
            <w:tcW w:w="2160" w:type="dxa"/>
          </w:tcPr>
          <w:p w:rsidR="009A4764" w:rsidRDefault="009A4764" w:rsidP="00472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 nul</w:t>
            </w:r>
          </w:p>
          <w:p w:rsidR="0095547D" w:rsidRPr="009A4764" w:rsidRDefault="0095547D" w:rsidP="00472467">
            <w:pPr>
              <w:jc w:val="center"/>
              <w:rPr>
                <w:rFonts w:ascii="Arial" w:hAnsi="Arial" w:cs="Arial"/>
              </w:rPr>
            </w:pPr>
            <w:r w:rsidRPr="009A4764">
              <w:rPr>
                <w:rFonts w:ascii="Arial" w:hAnsi="Arial" w:cs="Arial"/>
              </w:rPr>
              <w:t>10</w:t>
            </w:r>
          </w:p>
        </w:tc>
        <w:tc>
          <w:tcPr>
            <w:tcW w:w="1980" w:type="dxa"/>
          </w:tcPr>
          <w:p w:rsidR="009A4764" w:rsidRDefault="009A4764" w:rsidP="00472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 perdu</w:t>
            </w:r>
          </w:p>
          <w:p w:rsidR="0095547D" w:rsidRPr="009A4764" w:rsidRDefault="0095547D" w:rsidP="00472467">
            <w:pPr>
              <w:jc w:val="center"/>
              <w:rPr>
                <w:rFonts w:ascii="Arial" w:hAnsi="Arial" w:cs="Arial"/>
              </w:rPr>
            </w:pPr>
            <w:r w:rsidRPr="009A4764">
              <w:rPr>
                <w:rFonts w:ascii="Arial" w:hAnsi="Arial" w:cs="Arial"/>
              </w:rPr>
              <w:t>5</w:t>
            </w:r>
          </w:p>
        </w:tc>
        <w:tc>
          <w:tcPr>
            <w:tcW w:w="2373" w:type="dxa"/>
          </w:tcPr>
          <w:p w:rsidR="009A4764" w:rsidRDefault="009A4764" w:rsidP="00472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Forfait</w:t>
            </w:r>
          </w:p>
          <w:p w:rsidR="0095547D" w:rsidRPr="009A4764" w:rsidRDefault="0095547D" w:rsidP="00472467">
            <w:pPr>
              <w:jc w:val="center"/>
              <w:rPr>
                <w:rFonts w:ascii="Arial" w:hAnsi="Arial" w:cs="Arial"/>
              </w:rPr>
            </w:pPr>
            <w:r w:rsidRPr="009A4764">
              <w:rPr>
                <w:rFonts w:ascii="Arial" w:hAnsi="Arial" w:cs="Arial"/>
              </w:rPr>
              <w:t>0</w:t>
            </w:r>
          </w:p>
        </w:tc>
      </w:tr>
      <w:tr w:rsidR="00D6337C" w:rsidRPr="00C6266B" w:rsidTr="000A30AC">
        <w:tc>
          <w:tcPr>
            <w:tcW w:w="1337" w:type="dxa"/>
          </w:tcPr>
          <w:p w:rsidR="00D6337C" w:rsidRDefault="00D6337C" w:rsidP="00472467">
            <w:pPr>
              <w:jc w:val="center"/>
              <w:rPr>
                <w:rFonts w:ascii="Arial" w:hAnsi="Arial" w:cs="Arial"/>
                <w:b/>
              </w:rPr>
            </w:pPr>
          </w:p>
          <w:p w:rsidR="009A4764" w:rsidRPr="00C6266B" w:rsidRDefault="009A4764" w:rsidP="00472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Volleyball</w:t>
            </w:r>
          </w:p>
        </w:tc>
        <w:tc>
          <w:tcPr>
            <w:tcW w:w="2100" w:type="dxa"/>
          </w:tcPr>
          <w:p w:rsidR="00D6337C" w:rsidRDefault="009A4764" w:rsidP="00472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sets gagnés</w:t>
            </w:r>
          </w:p>
          <w:p w:rsidR="009A4764" w:rsidRPr="009A4764" w:rsidRDefault="009A4764" w:rsidP="00472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160" w:type="dxa"/>
          </w:tcPr>
          <w:p w:rsidR="00D6337C" w:rsidRDefault="009A4764" w:rsidP="00472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sets gagnés</w:t>
            </w:r>
          </w:p>
          <w:p w:rsidR="009A4764" w:rsidRPr="009A4764" w:rsidRDefault="009A4764" w:rsidP="00472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80" w:type="dxa"/>
          </w:tcPr>
          <w:p w:rsidR="00D6337C" w:rsidRDefault="009A4764" w:rsidP="00472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set gagné</w:t>
            </w:r>
          </w:p>
          <w:p w:rsidR="009A4764" w:rsidRPr="009A4764" w:rsidRDefault="009A4764" w:rsidP="00472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73" w:type="dxa"/>
          </w:tcPr>
          <w:p w:rsidR="00D6337C" w:rsidRPr="000A30AC" w:rsidRDefault="009A4764" w:rsidP="00472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AC">
              <w:rPr>
                <w:rFonts w:ascii="Arial" w:hAnsi="Arial" w:cs="Arial"/>
                <w:sz w:val="20"/>
                <w:szCs w:val="20"/>
              </w:rPr>
              <w:t>0 set gagné</w:t>
            </w:r>
            <w:r w:rsidR="000A30AC" w:rsidRPr="000A30AC">
              <w:rPr>
                <w:rFonts w:ascii="Arial" w:hAnsi="Arial" w:cs="Arial"/>
                <w:sz w:val="20"/>
                <w:szCs w:val="20"/>
              </w:rPr>
              <w:t xml:space="preserve"> ou </w:t>
            </w:r>
            <w:r w:rsidR="000A30AC">
              <w:rPr>
                <w:rFonts w:ascii="Arial" w:hAnsi="Arial" w:cs="Arial"/>
                <w:sz w:val="20"/>
                <w:szCs w:val="20"/>
              </w:rPr>
              <w:t>Forfait</w:t>
            </w:r>
          </w:p>
          <w:p w:rsidR="009A4764" w:rsidRPr="009A4764" w:rsidRDefault="009A4764" w:rsidP="00472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715161" w:rsidRPr="00FD33F5" w:rsidRDefault="00715161" w:rsidP="00DD1FAF">
      <w:pPr>
        <w:jc w:val="both"/>
        <w:rPr>
          <w:sz w:val="10"/>
          <w:szCs w:val="10"/>
        </w:rPr>
      </w:pPr>
    </w:p>
    <w:p w:rsidR="00DD1FAF" w:rsidRPr="00C6266B" w:rsidRDefault="00715161" w:rsidP="00DD1FAF">
      <w:pPr>
        <w:jc w:val="both"/>
      </w:pPr>
      <w:r w:rsidRPr="00C6266B">
        <w:rPr>
          <w:b/>
          <w:u w:val="single"/>
        </w:rPr>
        <w:t xml:space="preserve">Article </w:t>
      </w:r>
      <w:r w:rsidR="00044C57">
        <w:rPr>
          <w:b/>
          <w:u w:val="single"/>
        </w:rPr>
        <w:t>6</w:t>
      </w:r>
      <w:r w:rsidRPr="00C6266B">
        <w:t> : Les matchs se déroulent sans temps mort ; les changements peuvent se faire à tout moment et leur no</w:t>
      </w:r>
      <w:r w:rsidR="00C9313D">
        <w:t>mbre est illimité pour favoriser</w:t>
      </w:r>
      <w:r w:rsidRPr="00C6266B">
        <w:t xml:space="preserve"> une participation active d’un maximum d’élèves de chaque classe.</w:t>
      </w:r>
    </w:p>
    <w:p w:rsidR="00715161" w:rsidRPr="00FD33F5" w:rsidRDefault="00715161" w:rsidP="00DD1FAF">
      <w:pPr>
        <w:jc w:val="both"/>
        <w:rPr>
          <w:sz w:val="10"/>
          <w:szCs w:val="10"/>
        </w:rPr>
      </w:pPr>
    </w:p>
    <w:p w:rsidR="00715161" w:rsidRPr="00C6266B" w:rsidRDefault="00715161" w:rsidP="00DD1FAF">
      <w:pPr>
        <w:jc w:val="both"/>
      </w:pPr>
      <w:r w:rsidRPr="00C6266B">
        <w:rPr>
          <w:b/>
          <w:u w:val="single"/>
        </w:rPr>
        <w:t xml:space="preserve">Article </w:t>
      </w:r>
      <w:r w:rsidR="00044C57">
        <w:rPr>
          <w:b/>
          <w:u w:val="single"/>
        </w:rPr>
        <w:t>7</w:t>
      </w:r>
      <w:r w:rsidR="00E7181F" w:rsidRPr="00C6266B">
        <w:t xml:space="preserve"> : Tous les matchs sont pris en charge </w:t>
      </w:r>
      <w:r w:rsidR="00E33C6D" w:rsidRPr="00C6266B">
        <w:t xml:space="preserve">par </w:t>
      </w:r>
      <w:r w:rsidR="00B021CE">
        <w:t xml:space="preserve">deux (2) arbitres. Chaque capitaine d’équipe </w:t>
      </w:r>
      <w:r w:rsidR="005337B2">
        <w:t xml:space="preserve">doit </w:t>
      </w:r>
      <w:r w:rsidR="00B021CE">
        <w:t>d</w:t>
      </w:r>
      <w:r w:rsidR="005337B2">
        <w:t>ésigner un arbitre provenant de sa classe</w:t>
      </w:r>
      <w:r w:rsidR="00E7181F" w:rsidRPr="00C6266B">
        <w:t>.</w:t>
      </w:r>
      <w:r w:rsidR="00C63ABB">
        <w:t xml:space="preserve"> </w:t>
      </w:r>
      <w:r w:rsidR="005337B2">
        <w:t>En début de championnat, c</w:t>
      </w:r>
      <w:r w:rsidR="00C63ABB">
        <w:t xml:space="preserve">haque classe doit </w:t>
      </w:r>
      <w:r w:rsidR="00BF100E">
        <w:t xml:space="preserve">préalablement </w:t>
      </w:r>
      <w:r w:rsidR="00C63ABB">
        <w:t>enregistrer auprès de Mme RÉBU, Mme BAPTISTE ou Mr GILMUS 2 capitaines pour chaque sport, 1 titulaire et un</w:t>
      </w:r>
      <w:r w:rsidR="000A30AC">
        <w:t xml:space="preserve"> adjoint.</w:t>
      </w:r>
    </w:p>
    <w:p w:rsidR="00E7181F" w:rsidRPr="00FD33F5" w:rsidRDefault="00E7181F" w:rsidP="00DD1FAF">
      <w:pPr>
        <w:jc w:val="both"/>
        <w:rPr>
          <w:sz w:val="10"/>
          <w:szCs w:val="10"/>
        </w:rPr>
      </w:pPr>
    </w:p>
    <w:p w:rsidR="00E7181F" w:rsidRPr="00C6266B" w:rsidRDefault="00E7181F" w:rsidP="00DD1FAF">
      <w:pPr>
        <w:jc w:val="both"/>
      </w:pPr>
      <w:r w:rsidRPr="00C6266B">
        <w:rPr>
          <w:b/>
          <w:u w:val="single"/>
        </w:rPr>
        <w:t xml:space="preserve">Article </w:t>
      </w:r>
      <w:r w:rsidR="00044C57">
        <w:rPr>
          <w:b/>
          <w:u w:val="single"/>
        </w:rPr>
        <w:t>8</w:t>
      </w:r>
      <w:r w:rsidRPr="00C6266B">
        <w:t xml:space="preserve"> : </w:t>
      </w:r>
      <w:r w:rsidR="00D42382" w:rsidRPr="00C6266B">
        <w:t>Les</w:t>
      </w:r>
      <w:r w:rsidR="00D11D5C" w:rsidRPr="00C6266B">
        <w:t xml:space="preserve"> équipes sont constituées avec les</w:t>
      </w:r>
      <w:r w:rsidR="00D42382" w:rsidRPr="00C6266B">
        <w:t xml:space="preserve"> effectifs et les proportions de genre indiqués dans l</w:t>
      </w:r>
      <w:r w:rsidR="00FD33F5">
        <w:t>e</w:t>
      </w:r>
      <w:r w:rsidR="000A30AC">
        <w:t xml:space="preserve"> tableau suivant. En</w:t>
      </w:r>
      <w:r w:rsidR="00FD33F5">
        <w:t xml:space="preserve"> </w:t>
      </w:r>
      <w:r w:rsidR="00044C57">
        <w:t>futsal</w:t>
      </w:r>
      <w:r w:rsidR="00D42382" w:rsidRPr="00C6266B">
        <w:t>, seuls les gar</w:t>
      </w:r>
      <w:r w:rsidR="00044C57">
        <w:t>çons sont autorisés à occuper le</w:t>
      </w:r>
      <w:r w:rsidR="00D42382" w:rsidRPr="00C6266B">
        <w:t xml:space="preserve"> poste</w:t>
      </w:r>
      <w:r w:rsidR="00044C57">
        <w:t xml:space="preserve"> de gardien</w:t>
      </w:r>
      <w:r w:rsidR="00D42382" w:rsidRPr="00C6266B">
        <w:t>.</w:t>
      </w:r>
    </w:p>
    <w:p w:rsidR="00DD1FAF" w:rsidRPr="00FD33F5" w:rsidRDefault="00DD1FAF" w:rsidP="00DD1FAF">
      <w:pPr>
        <w:jc w:val="both"/>
        <w:rPr>
          <w:sz w:val="10"/>
          <w:szCs w:val="10"/>
        </w:rPr>
      </w:pPr>
    </w:p>
    <w:tbl>
      <w:tblPr>
        <w:tblStyle w:val="Grilledutableau"/>
        <w:tblW w:w="0" w:type="auto"/>
        <w:tblInd w:w="648" w:type="dxa"/>
        <w:tblLook w:val="04A0"/>
      </w:tblPr>
      <w:tblGrid>
        <w:gridCol w:w="1257"/>
        <w:gridCol w:w="8720"/>
      </w:tblGrid>
      <w:tr w:rsidR="00E33C6D" w:rsidRPr="00C6266B" w:rsidTr="007309AA">
        <w:tc>
          <w:tcPr>
            <w:tcW w:w="1230" w:type="dxa"/>
          </w:tcPr>
          <w:p w:rsidR="00E33C6D" w:rsidRPr="00C6266B" w:rsidRDefault="00E33C6D" w:rsidP="00436ECF">
            <w:pPr>
              <w:jc w:val="center"/>
              <w:rPr>
                <w:b/>
              </w:rPr>
            </w:pPr>
            <w:r w:rsidRPr="00C6266B">
              <w:rPr>
                <w:b/>
              </w:rPr>
              <w:t>Sport</w:t>
            </w:r>
          </w:p>
        </w:tc>
        <w:tc>
          <w:tcPr>
            <w:tcW w:w="8720" w:type="dxa"/>
          </w:tcPr>
          <w:p w:rsidR="00E33C6D" w:rsidRPr="00C6266B" w:rsidRDefault="00E33C6D" w:rsidP="00436ECF">
            <w:pPr>
              <w:jc w:val="center"/>
              <w:rPr>
                <w:b/>
              </w:rPr>
            </w:pPr>
            <w:r w:rsidRPr="00C6266B">
              <w:rPr>
                <w:b/>
              </w:rPr>
              <w:t>Effectif et proportion de genre</w:t>
            </w:r>
          </w:p>
        </w:tc>
      </w:tr>
      <w:tr w:rsidR="000776D3" w:rsidRPr="00C6266B" w:rsidTr="007309AA">
        <w:trPr>
          <w:trHeight w:val="562"/>
        </w:trPr>
        <w:tc>
          <w:tcPr>
            <w:tcW w:w="1230" w:type="dxa"/>
          </w:tcPr>
          <w:p w:rsidR="000776D3" w:rsidRPr="000776D3" w:rsidRDefault="000776D3" w:rsidP="00436ECF">
            <w:pPr>
              <w:jc w:val="center"/>
              <w:rPr>
                <w:sz w:val="12"/>
                <w:szCs w:val="12"/>
              </w:rPr>
            </w:pPr>
          </w:p>
          <w:p w:rsidR="000776D3" w:rsidRPr="002D5C9C" w:rsidRDefault="000776D3" w:rsidP="00436ECF">
            <w:pPr>
              <w:jc w:val="center"/>
              <w:rPr>
                <w:b/>
              </w:rPr>
            </w:pPr>
            <w:r w:rsidRPr="002D5C9C">
              <w:rPr>
                <w:b/>
              </w:rPr>
              <w:t>Futsal</w:t>
            </w:r>
          </w:p>
        </w:tc>
        <w:tc>
          <w:tcPr>
            <w:tcW w:w="8720" w:type="dxa"/>
          </w:tcPr>
          <w:p w:rsidR="000776D3" w:rsidRDefault="000776D3" w:rsidP="00DD1FAF">
            <w:pPr>
              <w:jc w:val="both"/>
            </w:pPr>
            <w:r>
              <w:t xml:space="preserve">6 contre 6 avec </w:t>
            </w:r>
            <w:r w:rsidRPr="007309AA">
              <w:rPr>
                <w:b/>
              </w:rPr>
              <w:t>au moins</w:t>
            </w:r>
            <w:r>
              <w:t xml:space="preserve"> 2</w:t>
            </w:r>
            <w:r w:rsidRPr="00C6266B">
              <w:t xml:space="preserve"> filles toujours en activité su</w:t>
            </w:r>
            <w:r>
              <w:t>r le terrain dans chaque équipe</w:t>
            </w:r>
          </w:p>
          <w:p w:rsidR="000776D3" w:rsidRPr="00C6266B" w:rsidRDefault="000776D3" w:rsidP="000776D3">
            <w:pPr>
              <w:jc w:val="center"/>
            </w:pPr>
            <w:r>
              <w:t>(5 joueurs de champ et un gardien)</w:t>
            </w:r>
          </w:p>
        </w:tc>
      </w:tr>
      <w:tr w:rsidR="00E33C6D" w:rsidRPr="00C6266B" w:rsidTr="007309AA">
        <w:tc>
          <w:tcPr>
            <w:tcW w:w="1230" w:type="dxa"/>
          </w:tcPr>
          <w:p w:rsidR="00E33C6D" w:rsidRPr="002D5C9C" w:rsidRDefault="00E33C6D" w:rsidP="00436ECF">
            <w:pPr>
              <w:jc w:val="center"/>
              <w:rPr>
                <w:b/>
              </w:rPr>
            </w:pPr>
            <w:r w:rsidRPr="002D5C9C">
              <w:rPr>
                <w:b/>
              </w:rPr>
              <w:t>Volleyball</w:t>
            </w:r>
          </w:p>
        </w:tc>
        <w:tc>
          <w:tcPr>
            <w:tcW w:w="8720" w:type="dxa"/>
          </w:tcPr>
          <w:p w:rsidR="00E33C6D" w:rsidRPr="00C6266B" w:rsidRDefault="007E1BE1" w:rsidP="00DD1FAF">
            <w:pPr>
              <w:jc w:val="both"/>
            </w:pPr>
            <w:r w:rsidRPr="00C6266B">
              <w:t xml:space="preserve">6 contre 6 avec </w:t>
            </w:r>
            <w:r w:rsidRPr="007309AA">
              <w:rPr>
                <w:b/>
              </w:rPr>
              <w:t>au moins</w:t>
            </w:r>
            <w:r w:rsidRPr="00C6266B">
              <w:t xml:space="preserve"> 3 filles </w:t>
            </w:r>
            <w:r w:rsidR="00803FE0" w:rsidRPr="00C6266B">
              <w:t xml:space="preserve">toujours </w:t>
            </w:r>
            <w:r w:rsidRPr="00C6266B">
              <w:t>en activité sur le terrain dans chaque équipe</w:t>
            </w:r>
          </w:p>
        </w:tc>
      </w:tr>
    </w:tbl>
    <w:p w:rsidR="00DD1FAF" w:rsidRPr="00FD33F5" w:rsidRDefault="00DD1FAF" w:rsidP="00DD1FAF">
      <w:pPr>
        <w:jc w:val="both"/>
        <w:rPr>
          <w:sz w:val="10"/>
          <w:szCs w:val="10"/>
        </w:rPr>
      </w:pPr>
    </w:p>
    <w:p w:rsidR="00DD1FAF" w:rsidRPr="00C6266B" w:rsidRDefault="00803FE0" w:rsidP="00DD1FAF">
      <w:pPr>
        <w:jc w:val="both"/>
      </w:pPr>
      <w:r w:rsidRPr="00C6266B">
        <w:rPr>
          <w:b/>
          <w:u w:val="single"/>
        </w:rPr>
        <w:t xml:space="preserve">Article </w:t>
      </w:r>
      <w:r w:rsidR="00044C57">
        <w:rPr>
          <w:b/>
          <w:u w:val="single"/>
        </w:rPr>
        <w:t>9</w:t>
      </w:r>
      <w:r w:rsidRPr="00C6266B">
        <w:t xml:space="preserve"> : </w:t>
      </w:r>
      <w:r w:rsidR="00DB5EF1">
        <w:t>Tout</w:t>
      </w:r>
      <w:r w:rsidR="002F5449">
        <w:t xml:space="preserve"> match </w:t>
      </w:r>
      <w:r w:rsidR="00DB5EF1">
        <w:t xml:space="preserve">joué </w:t>
      </w:r>
      <w:r w:rsidR="00D11D5C" w:rsidRPr="00C6266B">
        <w:t xml:space="preserve">sans respecter, du début à la fin, la </w:t>
      </w:r>
      <w:r w:rsidR="00044C57">
        <w:t>proportion de</w:t>
      </w:r>
      <w:r w:rsidR="00CB430F">
        <w:t xml:space="preserve"> genre établie </w:t>
      </w:r>
      <w:r w:rsidR="002F5449">
        <w:t>dans</w:t>
      </w:r>
      <w:r w:rsidR="00CB430F">
        <w:t xml:space="preserve"> la constitution mixte des équipes </w:t>
      </w:r>
      <w:r w:rsidR="002F5449">
        <w:t>à l’article 8</w:t>
      </w:r>
      <w:r w:rsidR="00DB5EF1">
        <w:t xml:space="preserve"> sera déclaré perdu par </w:t>
      </w:r>
      <w:r w:rsidR="00ED764B">
        <w:t>forfait ; m</w:t>
      </w:r>
      <w:r w:rsidR="00626CD0">
        <w:t>ême</w:t>
      </w:r>
      <w:r w:rsidR="00DC1E0F">
        <w:t xml:space="preserve"> dans le cas où les</w:t>
      </w:r>
      <w:r w:rsidR="00626CD0">
        <w:t xml:space="preserve"> deux (2) équipes sont fautives, le forfait sera</w:t>
      </w:r>
      <w:r w:rsidR="00ED764B">
        <w:t xml:space="preserve"> également</w:t>
      </w:r>
      <w:r w:rsidR="00626CD0">
        <w:t xml:space="preserve"> appliq</w:t>
      </w:r>
      <w:r w:rsidR="00ED764B">
        <w:t>ué</w:t>
      </w:r>
      <w:r w:rsidR="00626CD0">
        <w:t>.</w:t>
      </w:r>
    </w:p>
    <w:p w:rsidR="00A828AC" w:rsidRPr="00FD33F5" w:rsidRDefault="00A828AC" w:rsidP="00DD1FAF">
      <w:pPr>
        <w:jc w:val="both"/>
        <w:rPr>
          <w:sz w:val="10"/>
          <w:szCs w:val="10"/>
        </w:rPr>
      </w:pPr>
    </w:p>
    <w:p w:rsidR="004E0768" w:rsidRDefault="004E0768" w:rsidP="004E0768">
      <w:pPr>
        <w:jc w:val="both"/>
      </w:pPr>
      <w:r w:rsidRPr="00C6266B">
        <w:rPr>
          <w:b/>
          <w:u w:val="single"/>
        </w:rPr>
        <w:t xml:space="preserve">Article </w:t>
      </w:r>
      <w:r w:rsidR="00044C57">
        <w:rPr>
          <w:b/>
          <w:u w:val="single"/>
        </w:rPr>
        <w:t>10</w:t>
      </w:r>
      <w:r w:rsidR="00FE56ED">
        <w:t xml:space="preserve"> : </w:t>
      </w:r>
      <w:r w:rsidR="00342616">
        <w:t>Aucune</w:t>
      </w:r>
      <w:r w:rsidR="00972B98">
        <w:t xml:space="preserve"> </w:t>
      </w:r>
      <w:r w:rsidRPr="00C6266B">
        <w:t xml:space="preserve">attitude </w:t>
      </w:r>
      <w:r w:rsidR="00972B98">
        <w:t xml:space="preserve">violente ou </w:t>
      </w:r>
      <w:r w:rsidRPr="00C6266B">
        <w:t>antisportive</w:t>
      </w:r>
      <w:r w:rsidR="00972B98">
        <w:t xml:space="preserve"> ne sera tolérée. Tout élève fautif de ces écarts de comportement peut être exclu </w:t>
      </w:r>
      <w:r w:rsidRPr="00C6266B">
        <w:t>du match en cours</w:t>
      </w:r>
      <w:r w:rsidR="00342616">
        <w:t xml:space="preserve"> et remplacé,</w:t>
      </w:r>
      <w:r w:rsidRPr="00C6266B">
        <w:t xml:space="preserve"> </w:t>
      </w:r>
      <w:r w:rsidR="00FE56ED">
        <w:t xml:space="preserve">ou du </w:t>
      </w:r>
      <w:r w:rsidR="00044C57">
        <w:t>championnat</w:t>
      </w:r>
      <w:r w:rsidR="00FE56ED">
        <w:t xml:space="preserve"> en cas de récidive</w:t>
      </w:r>
      <w:r w:rsidR="00342616">
        <w:t>,</w:t>
      </w:r>
      <w:r w:rsidR="00FE56ED">
        <w:t xml:space="preserve"> </w:t>
      </w:r>
      <w:r w:rsidR="00972B98">
        <w:t>à la discrétion des</w:t>
      </w:r>
      <w:r w:rsidR="00342616">
        <w:t xml:space="preserve"> professeurs d’EPS qui restent et demeurent l’instance de recours et de décision en cas de sanction ou de litige de quelque nature que ce soit.</w:t>
      </w:r>
    </w:p>
    <w:p w:rsidR="0046135A" w:rsidRPr="00FD33F5" w:rsidRDefault="0046135A" w:rsidP="004E0768">
      <w:pPr>
        <w:jc w:val="both"/>
        <w:rPr>
          <w:sz w:val="10"/>
          <w:szCs w:val="10"/>
        </w:rPr>
      </w:pPr>
    </w:p>
    <w:sectPr w:rsidR="0046135A" w:rsidRPr="00FD33F5" w:rsidSect="00FD33F5">
      <w:pgSz w:w="11906" w:h="16838"/>
      <w:pgMar w:top="431" w:right="431" w:bottom="431" w:left="4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86815"/>
    <w:multiLevelType w:val="hybridMultilevel"/>
    <w:tmpl w:val="5582F120"/>
    <w:lvl w:ilvl="0" w:tplc="59BC0E6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47EEC"/>
    <w:multiLevelType w:val="hybridMultilevel"/>
    <w:tmpl w:val="9F7C0938"/>
    <w:lvl w:ilvl="0" w:tplc="D968FF5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17F71"/>
    <w:rsid w:val="0002459C"/>
    <w:rsid w:val="0003558D"/>
    <w:rsid w:val="00044C57"/>
    <w:rsid w:val="00055B12"/>
    <w:rsid w:val="000705F9"/>
    <w:rsid w:val="00072B87"/>
    <w:rsid w:val="000776D3"/>
    <w:rsid w:val="00091827"/>
    <w:rsid w:val="0009433A"/>
    <w:rsid w:val="000A30AC"/>
    <w:rsid w:val="000B0F62"/>
    <w:rsid w:val="000B2CD8"/>
    <w:rsid w:val="000D4C04"/>
    <w:rsid w:val="00104B50"/>
    <w:rsid w:val="00115012"/>
    <w:rsid w:val="00164A66"/>
    <w:rsid w:val="00167B7A"/>
    <w:rsid w:val="00172428"/>
    <w:rsid w:val="00173C9D"/>
    <w:rsid w:val="00184058"/>
    <w:rsid w:val="001A43E2"/>
    <w:rsid w:val="001B31E3"/>
    <w:rsid w:val="001E12A7"/>
    <w:rsid w:val="00225583"/>
    <w:rsid w:val="00284400"/>
    <w:rsid w:val="002A526F"/>
    <w:rsid w:val="002B1F75"/>
    <w:rsid w:val="002D00C2"/>
    <w:rsid w:val="002D5C9C"/>
    <w:rsid w:val="002F5449"/>
    <w:rsid w:val="00342616"/>
    <w:rsid w:val="00343A1F"/>
    <w:rsid w:val="00345882"/>
    <w:rsid w:val="003534D4"/>
    <w:rsid w:val="003754FF"/>
    <w:rsid w:val="00380037"/>
    <w:rsid w:val="0039240C"/>
    <w:rsid w:val="003B3D40"/>
    <w:rsid w:val="003F04C4"/>
    <w:rsid w:val="00406D1F"/>
    <w:rsid w:val="004101F2"/>
    <w:rsid w:val="004110C4"/>
    <w:rsid w:val="00415B20"/>
    <w:rsid w:val="00415CDE"/>
    <w:rsid w:val="00416646"/>
    <w:rsid w:val="00425517"/>
    <w:rsid w:val="00436ECF"/>
    <w:rsid w:val="00457F34"/>
    <w:rsid w:val="0046135A"/>
    <w:rsid w:val="004A51A5"/>
    <w:rsid w:val="004B4CF3"/>
    <w:rsid w:val="004D08B3"/>
    <w:rsid w:val="004D3D9A"/>
    <w:rsid w:val="004E0768"/>
    <w:rsid w:val="005119F6"/>
    <w:rsid w:val="00517F71"/>
    <w:rsid w:val="00532DE1"/>
    <w:rsid w:val="005337B2"/>
    <w:rsid w:val="00571909"/>
    <w:rsid w:val="005E3EBD"/>
    <w:rsid w:val="005F588C"/>
    <w:rsid w:val="00612DC5"/>
    <w:rsid w:val="00626CD0"/>
    <w:rsid w:val="0066319B"/>
    <w:rsid w:val="00671B77"/>
    <w:rsid w:val="0069085E"/>
    <w:rsid w:val="006A0356"/>
    <w:rsid w:val="006D2692"/>
    <w:rsid w:val="006D4910"/>
    <w:rsid w:val="006F73BD"/>
    <w:rsid w:val="006F7DB2"/>
    <w:rsid w:val="00702B4F"/>
    <w:rsid w:val="007056BD"/>
    <w:rsid w:val="00711918"/>
    <w:rsid w:val="00715161"/>
    <w:rsid w:val="007309AA"/>
    <w:rsid w:val="0074427F"/>
    <w:rsid w:val="007B3A55"/>
    <w:rsid w:val="007E1BE1"/>
    <w:rsid w:val="007E526A"/>
    <w:rsid w:val="00803280"/>
    <w:rsid w:val="00803FE0"/>
    <w:rsid w:val="00853D83"/>
    <w:rsid w:val="008842CB"/>
    <w:rsid w:val="0088435A"/>
    <w:rsid w:val="008A7029"/>
    <w:rsid w:val="008B3B52"/>
    <w:rsid w:val="008D6EFB"/>
    <w:rsid w:val="008F72D4"/>
    <w:rsid w:val="00905D4A"/>
    <w:rsid w:val="009423C3"/>
    <w:rsid w:val="0095547D"/>
    <w:rsid w:val="00972B98"/>
    <w:rsid w:val="009874EA"/>
    <w:rsid w:val="009A2DA8"/>
    <w:rsid w:val="009A4764"/>
    <w:rsid w:val="009E7B3B"/>
    <w:rsid w:val="00A02934"/>
    <w:rsid w:val="00A21030"/>
    <w:rsid w:val="00A65AB5"/>
    <w:rsid w:val="00A66BDC"/>
    <w:rsid w:val="00A74977"/>
    <w:rsid w:val="00A828AC"/>
    <w:rsid w:val="00A93999"/>
    <w:rsid w:val="00AA4B16"/>
    <w:rsid w:val="00AC7F89"/>
    <w:rsid w:val="00AD4300"/>
    <w:rsid w:val="00AE2824"/>
    <w:rsid w:val="00B001DD"/>
    <w:rsid w:val="00B021CE"/>
    <w:rsid w:val="00B23C9E"/>
    <w:rsid w:val="00B46825"/>
    <w:rsid w:val="00B5493F"/>
    <w:rsid w:val="00BA5A99"/>
    <w:rsid w:val="00BB658C"/>
    <w:rsid w:val="00BC6CA8"/>
    <w:rsid w:val="00BF100E"/>
    <w:rsid w:val="00BF6AC8"/>
    <w:rsid w:val="00C01A04"/>
    <w:rsid w:val="00C03344"/>
    <w:rsid w:val="00C32A17"/>
    <w:rsid w:val="00C5313F"/>
    <w:rsid w:val="00C602C3"/>
    <w:rsid w:val="00C6266B"/>
    <w:rsid w:val="00C63ABB"/>
    <w:rsid w:val="00C92525"/>
    <w:rsid w:val="00C9313D"/>
    <w:rsid w:val="00CA27EF"/>
    <w:rsid w:val="00CB430F"/>
    <w:rsid w:val="00CD353F"/>
    <w:rsid w:val="00CD4430"/>
    <w:rsid w:val="00CF4F26"/>
    <w:rsid w:val="00D11D5C"/>
    <w:rsid w:val="00D42382"/>
    <w:rsid w:val="00D47164"/>
    <w:rsid w:val="00D6337C"/>
    <w:rsid w:val="00D85C13"/>
    <w:rsid w:val="00DB4C1D"/>
    <w:rsid w:val="00DB5EF1"/>
    <w:rsid w:val="00DB746B"/>
    <w:rsid w:val="00DC1E0F"/>
    <w:rsid w:val="00DD1FAF"/>
    <w:rsid w:val="00DE46E7"/>
    <w:rsid w:val="00DE519F"/>
    <w:rsid w:val="00DF2902"/>
    <w:rsid w:val="00DF4F9A"/>
    <w:rsid w:val="00E10AF1"/>
    <w:rsid w:val="00E274BD"/>
    <w:rsid w:val="00E33C6D"/>
    <w:rsid w:val="00E5045A"/>
    <w:rsid w:val="00E573CB"/>
    <w:rsid w:val="00E632C1"/>
    <w:rsid w:val="00E7181F"/>
    <w:rsid w:val="00E80EE3"/>
    <w:rsid w:val="00E81CFC"/>
    <w:rsid w:val="00EA41E1"/>
    <w:rsid w:val="00EC430D"/>
    <w:rsid w:val="00ED2E92"/>
    <w:rsid w:val="00ED4729"/>
    <w:rsid w:val="00ED764B"/>
    <w:rsid w:val="00EF3804"/>
    <w:rsid w:val="00EF3BC9"/>
    <w:rsid w:val="00F1759A"/>
    <w:rsid w:val="00F263C7"/>
    <w:rsid w:val="00F422D3"/>
    <w:rsid w:val="00F83967"/>
    <w:rsid w:val="00FD33F5"/>
    <w:rsid w:val="00FE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2A7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1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3054D-7742-4C75-99E2-3E8C7B16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601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TOURNOI  INTER CLASSES COLLEGE</vt:lpstr>
      <vt:lpstr>TOURNOI  INTER CLASSES COLLEGE</vt:lpstr>
    </vt:vector>
  </TitlesOfParts>
  <Company>Hewlett-Packard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TOURNOI  INTER CLASSES COLLEGE</dc:title>
  <dc:creator>fabienne LEDYS</dc:creator>
  <cp:lastModifiedBy>Ernst GILMUS</cp:lastModifiedBy>
  <cp:revision>24</cp:revision>
  <cp:lastPrinted>2021-03-31T17:13:00Z</cp:lastPrinted>
  <dcterms:created xsi:type="dcterms:W3CDTF">2021-03-31T10:42:00Z</dcterms:created>
  <dcterms:modified xsi:type="dcterms:W3CDTF">2021-04-01T18:29:00Z</dcterms:modified>
</cp:coreProperties>
</file>